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4500653"/>
      <w:bookmarkStart w:id="1" w:name="_Toc433726556"/>
      <w:bookmarkStart w:id="2" w:name="_Toc433993002"/>
      <w:bookmarkStart w:id="3" w:name="_Toc435452324"/>
      <w:bookmarkStart w:id="4" w:name="_Toc433726358"/>
      <w:bookmarkStart w:id="5" w:name="_Toc433829736"/>
      <w:bookmarkStart w:id="6" w:name="_Toc442183343"/>
      <w:bookmarkStart w:id="7" w:name="_Toc479175275"/>
      <w:bookmarkStart w:id="8" w:name="_Toc507523971"/>
      <w:bookmarkStart w:id="9" w:name="_Toc30084575"/>
      <w:bookmarkStart w:id="10" w:name="_Toc11353243"/>
      <w:bookmarkStart w:id="11" w:name="_Toc17374733"/>
      <w:bookmarkStart w:id="12" w:name="_Toc472440176"/>
      <w:bookmarkStart w:id="13" w:name="_Toc449293618"/>
      <w:bookmarkStart w:id="14" w:name="_Toc474328842"/>
      <w:bookmarkStart w:id="15" w:name="_Toc438661997"/>
      <w:bookmarkStart w:id="16" w:name="_Toc25777707"/>
      <w:bookmarkStart w:id="17" w:name="_Toc438551051"/>
      <w:bookmarkStart w:id="18" w:name="_Toc438553390"/>
      <w:bookmarkStart w:id="19" w:name="_Toc437339792"/>
      <w:bookmarkStart w:id="20" w:name="_Toc510184234"/>
      <w:bookmarkStart w:id="21" w:name="_Toc442094405"/>
      <w:bookmarkStart w:id="22" w:name="_Toc463622671"/>
      <w:bookmarkStart w:id="23" w:name="_Toc517967901"/>
      <w:bookmarkStart w:id="24" w:name="_Toc442088414"/>
      <w:bookmarkStart w:id="25" w:name="_Toc9924"/>
      <w:bookmarkStart w:id="26" w:name="_Toc476759486"/>
      <w:bookmarkStart w:id="27" w:name="_Toc511742962"/>
      <w:bookmarkStart w:id="28" w:name="_Toc457756477"/>
      <w:bookmarkStart w:id="29" w:name="_Toc449122941"/>
      <w:bookmarkStart w:id="30" w:name="_Toc444866280"/>
      <w:bookmarkStart w:id="31" w:name="_Toc461619466"/>
      <w:bookmarkStart w:id="32" w:name="_Toc463795277"/>
      <w:bookmarkStart w:id="33" w:name="_Toc489019357"/>
      <w:bookmarkStart w:id="34" w:name="_Toc438660161"/>
      <w:bookmarkStart w:id="35" w:name="_Toc458945395"/>
      <w:bookmarkStart w:id="36" w:name="_Toc520824960"/>
      <w:bookmarkStart w:id="37" w:name="_Toc476759183"/>
      <w:bookmarkStart w:id="38" w:name="_Toc520993568"/>
      <w:bookmarkStart w:id="39" w:name="_Toc10403890"/>
      <w:bookmarkStart w:id="40" w:name="_Toc6333989"/>
      <w:bookmarkStart w:id="41" w:name="_Toc437009026"/>
      <w:bookmarkStart w:id="42" w:name="_Toc26992954"/>
      <w:bookmarkStart w:id="43" w:name="_Toc449293541"/>
      <w:bookmarkStart w:id="44" w:name="_Toc449559530"/>
      <w:bookmarkStart w:id="45" w:name="_Toc511762125"/>
      <w:bookmarkStart w:id="46" w:name="_Toc505110310"/>
      <w:bookmarkStart w:id="47" w:name="_Toc502675295"/>
      <w:bookmarkStart w:id="48" w:name="_Toc489015398"/>
      <w:bookmarkStart w:id="49" w:name="_Toc17379506"/>
      <w:bookmarkStart w:id="50" w:name="_Toc457579838"/>
      <w:bookmarkStart w:id="51" w:name="_Toc451612970"/>
      <w:bookmarkStart w:id="52" w:name="_Toc463532550"/>
      <w:bookmarkStart w:id="53" w:name="_Toc15940"/>
      <w:bookmarkStart w:id="54" w:name="_Toc452901667"/>
      <w:bookmarkStart w:id="55" w:name="_Toc18083104"/>
      <w:bookmarkStart w:id="56" w:name="_Toc463532833"/>
      <w:bookmarkStart w:id="57" w:name="_Toc437277056"/>
      <w:bookmarkStart w:id="58" w:name="_Toc458952239"/>
      <w:bookmarkStart w:id="59" w:name="_Toc463629097"/>
      <w:bookmarkStart w:id="60" w:name="_Toc446950605"/>
      <w:bookmarkStart w:id="61" w:name="_Toc499722798"/>
      <w:bookmarkStart w:id="62" w:name="_Toc502513009"/>
      <w:bookmarkStart w:id="63" w:name="_Toc444866229"/>
      <w:bookmarkStart w:id="64" w:name="_Toc479180654"/>
      <w:bookmarkStart w:id="65" w:name="_Toc446963655"/>
      <w:bookmarkStart w:id="66" w:name="_Toc449558811"/>
      <w:bookmarkStart w:id="67" w:name="_Toc479009593"/>
      <w:bookmarkStart w:id="68" w:name="_Toc455423710"/>
      <w:bookmarkStart w:id="69" w:name="_Toc19194042"/>
      <w:bookmarkStart w:id="70" w:name="_Toc447022393"/>
      <w:bookmarkStart w:id="71" w:name="_Toc467691431"/>
      <w:bookmarkStart w:id="72" w:name="_Toc452661049"/>
      <w:bookmarkStart w:id="73" w:name="_Toc517968278"/>
      <w:bookmarkStart w:id="74" w:name="_Toc449559828"/>
      <w:bookmarkStart w:id="75" w:name="_Toc39081038"/>
      <w:bookmarkStart w:id="76" w:name="_Toc447022456"/>
      <w:bookmarkStart w:id="77" w:name="_Toc457585129"/>
      <w:bookmarkStart w:id="78" w:name="_Toc461629273"/>
      <w:bookmarkStart w:id="79" w:name="_Toc449122341"/>
      <w:bookmarkStart w:id="80" w:name="_Toc3846"/>
      <w:bookmarkStart w:id="81" w:name="_Toc27048682"/>
      <w:bookmarkStart w:id="82" w:name="_Toc465884371"/>
      <w:bookmarkStart w:id="83" w:name="_Toc501376227"/>
      <w:bookmarkStart w:id="84" w:name="_Toc502676820"/>
      <w:bookmarkStart w:id="85" w:name="_Toc511761766"/>
      <w:bookmarkStart w:id="86" w:name="_Toc497214408"/>
      <w:bookmarkStart w:id="87" w:name="_Toc36131153"/>
      <w:bookmarkStart w:id="88" w:name="_Toc513054377"/>
      <w:bookmarkStart w:id="89" w:name="_Toc514264406"/>
      <w:bookmarkStart w:id="90" w:name="_Toc451193897"/>
      <w:bookmarkStart w:id="91" w:name="_Toc39080405"/>
      <w:bookmarkStart w:id="92" w:name="_Toc19130134"/>
      <w:bookmarkStart w:id="93" w:name="_Toc516861119"/>
      <w:bookmarkStart w:id="94" w:name="_Toc519102896"/>
      <w:bookmarkStart w:id="95" w:name="_Toc435457914"/>
      <w:bookmarkStart w:id="96" w:name="_Toc25766072"/>
      <w:bookmarkStart w:id="97" w:name="_Toc513380866"/>
      <w:bookmarkStart w:id="98" w:name="_Toc499722991"/>
      <w:bookmarkStart w:id="99" w:name="_Toc474853251"/>
      <w:bookmarkStart w:id="100" w:name="_Toc517970609"/>
      <w:bookmarkStart w:id="101" w:name="_Toc479011303"/>
      <w:bookmarkStart w:id="102" w:name="_Toc498362244"/>
      <w:bookmarkStart w:id="103" w:name="_Toc27421227"/>
      <w:bookmarkStart w:id="104" w:name="_Toc30084292"/>
      <w:bookmarkStart w:id="105" w:name="_Toc437009730"/>
      <w:bookmarkStart w:id="106" w:name="_Toc442096051"/>
      <w:bookmarkStart w:id="107" w:name="_Toc501136576"/>
      <w:bookmarkStart w:id="108" w:name="_Toc505349159"/>
      <w:bookmarkStart w:id="109" w:name="_Toc27064857"/>
      <w:bookmarkStart w:id="110" w:name="_Toc478737735"/>
      <w:bookmarkStart w:id="111" w:name="_Toc10572012"/>
      <w:bookmarkStart w:id="112" w:name="_Toc495952638"/>
      <w:bookmarkStart w:id="113" w:name="_Toc30084899"/>
      <w:bookmarkStart w:id="114" w:name="_Toc519193590"/>
      <w:bookmarkStart w:id="115" w:name="_Toc469858638"/>
      <w:bookmarkStart w:id="116" w:name="_Toc6422303"/>
      <w:bookmarkStart w:id="117" w:name="_Toc19129703"/>
      <w:bookmarkStart w:id="118" w:name="_Toc523512856"/>
      <w:bookmarkStart w:id="119" w:name="_Toc32350"/>
      <w:bookmarkStart w:id="120" w:name="_Toc523768513"/>
      <w:bookmarkStart w:id="121" w:name="_Toc29232100"/>
      <w:bookmarkStart w:id="122" w:name="_Toc22449"/>
      <w:bookmarkStart w:id="123" w:name="_Toc494365300"/>
      <w:bookmarkStart w:id="124" w:name="_Toc34851136"/>
      <w:bookmarkStart w:id="125" w:name="_Toc29148564"/>
      <w:bookmarkStart w:id="126" w:name="_Toc30774"/>
      <w:r>
        <w:t xml:space="preserve">   </w:t>
      </w:r>
      <w:bookmarkStart w:id="127" w:name="_Toc4796"/>
      <w:bookmarkStart w:id="128" w:name="_Toc21568"/>
      <w:bookmarkStart w:id="129" w:name="_Toc41763325"/>
      <w:bookmarkStart w:id="130" w:name="_Toc41765634"/>
      <w:bookmarkStart w:id="131" w:name="_Toc9750"/>
      <w:bookmarkStart w:id="132" w:name="_Toc41765271"/>
      <w:bookmarkStart w:id="133" w:name="_Toc41765090"/>
      <w:bookmarkStart w:id="134" w:name="_Toc41763274"/>
      <w:bookmarkStart w:id="135" w:name="_Toc19218"/>
      <w:bookmarkStart w:id="136" w:name="_Toc29182"/>
      <w:bookmarkStart w:id="137" w:name="_Toc7217"/>
      <w:bookmarkStart w:id="138" w:name="_Toc25038"/>
      <w:bookmarkStart w:id="139" w:name="_Toc20352"/>
      <w:bookmarkStart w:id="140" w:name="_Toc17482"/>
      <w:r>
        <w:t>职安健电子报</w:t>
      </w:r>
      <w:bookmarkEnd w:id="0"/>
      <w:bookmarkEnd w:id="1"/>
      <w:bookmarkEnd w:id="2"/>
      <w:bookmarkEnd w:id="3"/>
      <w:bookmarkEnd w:id="4"/>
      <w:bookmarkEnd w:id="5"/>
      <w:r>
        <w:t xml:space="preserve"> (第</w:t>
      </w:r>
      <w:r>
        <w:rPr>
          <w:rFonts w:hint="eastAsia"/>
          <w:lang w:val="en-US"/>
        </w:rPr>
        <w:t>92</w:t>
      </w:r>
      <w:r>
        <w:t>期 2020.</w:t>
      </w:r>
      <w:r>
        <w:rPr>
          <w:rFonts w:hint="eastAsia"/>
          <w:lang w:val="en-US"/>
        </w:rPr>
        <w:t>8</w:t>
      </w:r>
      <w:r>
        <w:t>.</w:t>
      </w:r>
      <w:r>
        <w:rPr>
          <w:rFonts w:hint="eastAsia"/>
          <w:lang w:val="en-US"/>
        </w:rPr>
        <w:t>16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tabs>
          <w:tab w:val="left" w:pos="420"/>
          <w:tab w:val="right" w:leader="dot" w:pos="8296"/>
        </w:tabs>
        <w:spacing w:before="312" w:line="240" w:lineRule="auto"/>
        <w:jc w:val="center"/>
      </w:pPr>
      <w:bookmarkStart w:id="141" w:name="_Toc479011304"/>
      <w:bookmarkStart w:id="142" w:name="_Toc437009027"/>
      <w:bookmarkStart w:id="143" w:name="_Toc41765635"/>
      <w:bookmarkStart w:id="144" w:name="_Toc19129704"/>
      <w:bookmarkStart w:id="145" w:name="_Toc41765091"/>
      <w:bookmarkStart w:id="146" w:name="_Toc447022394"/>
      <w:bookmarkStart w:id="147" w:name="_Toc463629098"/>
      <w:bookmarkStart w:id="148" w:name="_Toc39081039"/>
      <w:bookmarkStart w:id="149" w:name="_Toc437277057"/>
      <w:bookmarkStart w:id="150" w:name="_Toc29988"/>
      <w:bookmarkStart w:id="151" w:name="_Toc489015399"/>
      <w:bookmarkStart w:id="152" w:name="_Toc27064858"/>
      <w:bookmarkStart w:id="153" w:name="_Toc19194043"/>
      <w:bookmarkStart w:id="154" w:name="_Toc10403891"/>
      <w:bookmarkStart w:id="155" w:name="_Toc510184235"/>
      <w:bookmarkStart w:id="156" w:name="_Toc474328843"/>
      <w:bookmarkStart w:id="157" w:name="_Toc523512857"/>
      <w:bookmarkStart w:id="158" w:name="_Toc32210"/>
      <w:bookmarkStart w:id="159" w:name="_Toc438551052"/>
      <w:bookmarkStart w:id="160" w:name="_Toc451193898"/>
      <w:bookmarkStart w:id="161" w:name="_Toc41763326"/>
      <w:bookmarkStart w:id="162" w:name="_Toc519102897"/>
      <w:bookmarkStart w:id="163" w:name="_Toc27421228"/>
      <w:bookmarkStart w:id="164" w:name="_Toc502676821"/>
      <w:bookmarkStart w:id="165" w:name="_Toc18083105"/>
      <w:bookmarkStart w:id="166" w:name="_Toc6422304"/>
      <w:bookmarkStart w:id="167" w:name="_Toc30084900"/>
      <w:bookmarkStart w:id="168" w:name="_Toc519193591"/>
      <w:bookmarkStart w:id="169" w:name="_Toc27048683"/>
      <w:bookmarkStart w:id="170" w:name="_Toc513380867"/>
      <w:bookmarkStart w:id="171" w:name="_Toc457579839"/>
      <w:bookmarkStart w:id="172" w:name="_Toc457585130"/>
      <w:bookmarkStart w:id="173" w:name="_Toc455423711"/>
      <w:bookmarkStart w:id="174" w:name="_Toc27220"/>
      <w:bookmarkStart w:id="175" w:name="_Toc501136577"/>
      <w:bookmarkStart w:id="176" w:name="_Toc494365301"/>
      <w:bookmarkStart w:id="177" w:name="_Toc463532551"/>
      <w:bookmarkStart w:id="178" w:name="_Toc437009731"/>
      <w:bookmarkStart w:id="179" w:name="_Toc449122942"/>
      <w:bookmarkStart w:id="180" w:name="_Toc463532834"/>
      <w:bookmarkStart w:id="181" w:name="_Toc472440177"/>
      <w:bookmarkStart w:id="182" w:name="_Toc449558812"/>
      <w:bookmarkStart w:id="183" w:name="_Toc442183344"/>
      <w:bookmarkStart w:id="184" w:name="_Toc446963656"/>
      <w:bookmarkStart w:id="185" w:name="_Toc505110311"/>
      <w:bookmarkStart w:id="186" w:name="_Toc479009594"/>
      <w:bookmarkStart w:id="187" w:name="_Toc25777708"/>
      <w:bookmarkStart w:id="188" w:name="_Toc14226"/>
      <w:bookmarkStart w:id="189" w:name="_Toc463622672"/>
      <w:bookmarkStart w:id="190" w:name="_Toc519451798"/>
      <w:bookmarkStart w:id="191" w:name="_Toc461629274"/>
      <w:bookmarkStart w:id="192" w:name="_Toc10572013"/>
      <w:bookmarkStart w:id="193" w:name="_Toc511742963"/>
      <w:bookmarkStart w:id="194" w:name="_Toc446950606"/>
      <w:bookmarkStart w:id="195" w:name="_Toc465884372"/>
      <w:bookmarkStart w:id="196" w:name="_Toc461619467"/>
      <w:bookmarkStart w:id="197" w:name="_Toc29148565"/>
      <w:bookmarkStart w:id="198" w:name="_Toc479175276"/>
      <w:bookmarkStart w:id="199" w:name="_Toc449293619"/>
      <w:bookmarkStart w:id="200" w:name="_Toc39080406"/>
      <w:bookmarkStart w:id="201" w:name="_Toc501376228"/>
      <w:bookmarkStart w:id="202" w:name="_Toc11353244"/>
      <w:bookmarkStart w:id="203" w:name="_Toc507523972"/>
      <w:bookmarkStart w:id="204" w:name="_Toc449559829"/>
      <w:bookmarkStart w:id="205" w:name="_Toc495952639"/>
      <w:bookmarkStart w:id="206" w:name="_Toc511762126"/>
      <w:bookmarkStart w:id="207" w:name="_Toc502675296"/>
      <w:bookmarkStart w:id="208" w:name="_Toc1053"/>
      <w:bookmarkStart w:id="209" w:name="_Toc19130135"/>
      <w:bookmarkStart w:id="210" w:name="_Toc449559531"/>
      <w:bookmarkStart w:id="211" w:name="_Toc41763275"/>
      <w:bookmarkStart w:id="212" w:name="_Toc26992955"/>
      <w:bookmarkStart w:id="213" w:name="_Toc523768514"/>
      <w:bookmarkStart w:id="214" w:name="_Toc438553391"/>
      <w:bookmarkStart w:id="215" w:name="_Toc502513010"/>
      <w:bookmarkStart w:id="216" w:name="_Toc438661998"/>
      <w:bookmarkStart w:id="217" w:name="_Toc14216"/>
      <w:bookmarkStart w:id="218" w:name="_Toc442088415"/>
      <w:bookmarkStart w:id="219" w:name="_Toc31211"/>
      <w:bookmarkStart w:id="220" w:name="_Toc520993569"/>
      <w:bookmarkStart w:id="221" w:name="_Toc449293542"/>
      <w:bookmarkStart w:id="222" w:name="_Toc499722799"/>
      <w:bookmarkStart w:id="223" w:name="_Toc14424"/>
      <w:bookmarkStart w:id="224" w:name="_Toc463795278"/>
      <w:bookmarkStart w:id="225" w:name="_Toc467691432"/>
      <w:bookmarkStart w:id="226" w:name="_Toc17379507"/>
      <w:bookmarkStart w:id="227" w:name="_Toc447022457"/>
      <w:bookmarkStart w:id="228" w:name="_Toc17374734"/>
      <w:bookmarkStart w:id="229" w:name="_Toc517967902"/>
      <w:bookmarkStart w:id="230" w:name="_Toc25766073"/>
      <w:bookmarkStart w:id="231" w:name="_Toc452661050"/>
      <w:bookmarkStart w:id="232" w:name="_Toc18250345"/>
      <w:bookmarkStart w:id="233" w:name="_Toc516861120"/>
      <w:bookmarkStart w:id="234" w:name="_Toc444866230"/>
      <w:bookmarkStart w:id="235" w:name="_Toc9225"/>
      <w:bookmarkStart w:id="236" w:name="_Toc474853252"/>
      <w:bookmarkStart w:id="237" w:name="_Toc444866281"/>
      <w:bookmarkStart w:id="238" w:name="_Toc29363"/>
      <w:bookmarkStart w:id="239" w:name="_Toc498362245"/>
      <w:bookmarkStart w:id="240" w:name="_Toc457756478"/>
      <w:bookmarkStart w:id="241" w:name="_Toc479180655"/>
      <w:bookmarkStart w:id="242" w:name="_Toc511761767"/>
      <w:bookmarkStart w:id="243" w:name="_Toc514264407"/>
      <w:bookmarkStart w:id="244" w:name="_Toc34851137"/>
      <w:bookmarkStart w:id="245" w:name="_Toc458952240"/>
      <w:bookmarkStart w:id="246" w:name="_Toc30084576"/>
      <w:bookmarkStart w:id="247" w:name="_Toc499722992"/>
      <w:bookmarkStart w:id="248" w:name="_Toc41765272"/>
      <w:bookmarkStart w:id="249" w:name="_Toc517970610"/>
      <w:bookmarkStart w:id="250" w:name="_Toc30084293"/>
      <w:bookmarkStart w:id="251" w:name="_Toc489019358"/>
      <w:bookmarkStart w:id="252" w:name="_Toc438660162"/>
      <w:bookmarkStart w:id="253" w:name="_Toc458945396"/>
      <w:bookmarkStart w:id="254" w:name="_Toc452901668"/>
      <w:bookmarkStart w:id="255" w:name="_Toc513054378"/>
      <w:bookmarkStart w:id="256" w:name="_Toc449122342"/>
      <w:bookmarkStart w:id="257" w:name="_Toc469858639"/>
      <w:bookmarkStart w:id="258" w:name="_Toc442096052"/>
      <w:bookmarkStart w:id="259" w:name="_Toc23635"/>
      <w:bookmarkStart w:id="260" w:name="_Toc497214409"/>
      <w:bookmarkStart w:id="261" w:name="_Toc476759487"/>
      <w:bookmarkStart w:id="262" w:name="_Toc6290"/>
      <w:bookmarkStart w:id="263" w:name="_Toc451612971"/>
      <w:bookmarkStart w:id="264" w:name="_Toc476759184"/>
      <w:bookmarkStart w:id="265" w:name="_Toc2997"/>
      <w:bookmarkStart w:id="266" w:name="_Toc29232101"/>
      <w:bookmarkStart w:id="267" w:name="_Toc36131154"/>
      <w:bookmarkStart w:id="268" w:name="_Toc505349160"/>
      <w:bookmarkStart w:id="269" w:name="_Toc520824961"/>
      <w:bookmarkStart w:id="270" w:name="_Toc517968279"/>
      <w:bookmarkStart w:id="271" w:name="_Toc442094406"/>
      <w:bookmarkStart w:id="272" w:name="_Toc437339793"/>
      <w:bookmarkStart w:id="273" w:name="_Toc6333990"/>
      <w:bookmarkStart w:id="274" w:name="_Toc7417"/>
      <w:bookmarkStart w:id="275" w:name="_Toc1732"/>
      <w:r>
        <w:rPr>
          <w:rStyle w:val="64"/>
        </w:rPr>
        <w:t>目  录</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sz w:val="24"/>
          <w:szCs w:val="24"/>
        </w:rPr>
        <w:fldChar w:fldCharType="begin"/>
      </w:r>
      <w:r>
        <w:rPr>
          <w:sz w:val="24"/>
          <w:szCs w:val="24"/>
        </w:rPr>
        <w:instrText xml:space="preserve"> TOC \o "1-3" \h \z \u </w:instrText>
      </w:r>
      <w:r>
        <w:rPr>
          <w:sz w:val="24"/>
          <w:szCs w:val="24"/>
        </w:rPr>
        <w:fldChar w:fldCharType="separate"/>
      </w:r>
      <w:bookmarkStart w:id="352" w:name="_GoBack"/>
      <w:bookmarkEnd w:id="352"/>
    </w:p>
    <w:p>
      <w:pPr>
        <w:pStyle w:val="15"/>
        <w:tabs>
          <w:tab w:val="right" w:leader="dot" w:pos="9070"/>
          <w:tab w:val="clear" w:pos="420"/>
          <w:tab w:val="clear" w:pos="8296"/>
        </w:tabs>
      </w:pPr>
      <w:r>
        <w:rPr>
          <w:szCs w:val="24"/>
        </w:rPr>
        <w:fldChar w:fldCharType="begin"/>
      </w:r>
      <w:r>
        <w:rPr>
          <w:szCs w:val="24"/>
        </w:rPr>
        <w:instrText xml:space="preserve"> HYPERLINK \l _Toc28097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_Toc28097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_Toc24571 </w:instrText>
      </w:r>
      <w:r>
        <w:rPr>
          <w:szCs w:val="24"/>
        </w:rPr>
        <w:fldChar w:fldCharType="separate"/>
      </w:r>
      <w:r>
        <w:rPr>
          <w:rFonts w:hint="eastAsia" w:ascii="Times New Roman" w:hAnsi="Times New Roman"/>
          <w:szCs w:val="24"/>
        </w:rPr>
        <w:t xml:space="preserve">1.1. </w:t>
      </w:r>
      <w:r>
        <w:rPr>
          <w:rFonts w:ascii="Times New Roman" w:hAnsi="Times New Roman"/>
          <w:bCs/>
          <w:szCs w:val="24"/>
        </w:rPr>
        <w:t>【</w:t>
      </w:r>
      <w:r>
        <w:rPr>
          <w:rFonts w:hint="eastAsia" w:ascii="Times New Roman" w:hAnsi="Times New Roman"/>
          <w:bCs/>
          <w:szCs w:val="24"/>
        </w:rPr>
        <w:t>浙江绍兴</w:t>
      </w:r>
      <w:r>
        <w:rPr>
          <w:rFonts w:ascii="Times New Roman" w:hAnsi="Times New Roman"/>
          <w:bCs/>
          <w:szCs w:val="24"/>
        </w:rPr>
        <w:t>】</w:t>
      </w:r>
      <w:r>
        <w:rPr>
          <w:rFonts w:hint="eastAsia" w:ascii="Times New Roman" w:hAnsi="Times New Roman"/>
          <w:bCs/>
          <w:szCs w:val="24"/>
        </w:rPr>
        <w:t>绍兴柯桥区漓渚镇今天凌晨发生一起企业安全生产事故</w:t>
      </w:r>
      <w:r>
        <w:tab/>
      </w:r>
      <w:r>
        <w:fldChar w:fldCharType="begin"/>
      </w:r>
      <w:r>
        <w:instrText xml:space="preserve"> PAGEREF _Toc24571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_Toc15462 </w:instrText>
      </w:r>
      <w:r>
        <w:rPr>
          <w:szCs w:val="24"/>
        </w:rPr>
        <w:fldChar w:fldCharType="separate"/>
      </w:r>
      <w:r>
        <w:rPr>
          <w:rFonts w:hint="eastAsia" w:ascii="Times New Roman" w:hAnsi="Times New Roman"/>
          <w:bCs/>
          <w:szCs w:val="24"/>
        </w:rPr>
        <w:t>1.2. 【黎巴嫩贝鲁特】“硝酸铵”大爆炸悲剧再现黎巴嫩</w:t>
      </w:r>
      <w:r>
        <w:tab/>
      </w:r>
      <w:r>
        <w:fldChar w:fldCharType="begin"/>
      </w:r>
      <w:r>
        <w:instrText xml:space="preserve"> PAGEREF _Toc15462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_Toc21452 </w:instrText>
      </w:r>
      <w:r>
        <w:rPr>
          <w:szCs w:val="24"/>
        </w:rPr>
        <w:fldChar w:fldCharType="separate"/>
      </w:r>
      <w:r>
        <w:rPr>
          <w:rFonts w:hint="eastAsia" w:ascii="Times New Roman" w:hAnsi="Times New Roman"/>
          <w:kern w:val="2"/>
          <w:szCs w:val="24"/>
          <w:lang w:val="en-US"/>
        </w:rPr>
        <w:t>1.2.1 骇人燃爆！已致78死4000余伤</w:t>
      </w:r>
      <w:r>
        <w:tab/>
      </w:r>
      <w:r>
        <w:fldChar w:fldCharType="begin"/>
      </w:r>
      <w:r>
        <w:instrText xml:space="preserve"> PAGEREF _Toc21452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_Toc30168 </w:instrText>
      </w:r>
      <w:r>
        <w:rPr>
          <w:szCs w:val="24"/>
        </w:rPr>
        <w:fldChar w:fldCharType="separate"/>
      </w:r>
      <w:r>
        <w:rPr>
          <w:rFonts w:hint="eastAsia" w:ascii="Times New Roman" w:hAnsi="Times New Roman"/>
          <w:bCs/>
          <w:szCs w:val="24"/>
        </w:rPr>
        <w:t>1.2.2 【黎巴嫩贝鲁特】六年间多次预警，为何贝鲁特没能避开大爆炸惨剧？</w:t>
      </w:r>
      <w:r>
        <w:tab/>
      </w:r>
      <w:r>
        <w:fldChar w:fldCharType="begin"/>
      </w:r>
      <w:r>
        <w:instrText xml:space="preserve"> PAGEREF _Toc30168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_Toc19562 </w:instrText>
      </w:r>
      <w:r>
        <w:rPr>
          <w:szCs w:val="24"/>
        </w:rPr>
        <w:fldChar w:fldCharType="separate"/>
      </w:r>
      <w:r>
        <w:rPr>
          <w:rFonts w:hint="eastAsia" w:ascii="Times New Roman" w:hAnsi="Times New Roman"/>
          <w:bCs/>
          <w:szCs w:val="24"/>
        </w:rPr>
        <w:t>1.2.3 8·12天津港事故后，“硝酸铵”大爆炸悲剧再现黎巴嫩，伤亡4000余人！</w:t>
      </w:r>
      <w:r>
        <w:tab/>
      </w:r>
      <w:r>
        <w:fldChar w:fldCharType="begin"/>
      </w:r>
      <w:r>
        <w:instrText xml:space="preserve"> PAGEREF _Toc19562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_Toc29255 </w:instrText>
      </w:r>
      <w:r>
        <w:rPr>
          <w:szCs w:val="24"/>
        </w:rPr>
        <w:fldChar w:fldCharType="separate"/>
      </w:r>
      <w:r>
        <w:rPr>
          <w:rFonts w:hint="eastAsia" w:ascii="Times New Roman" w:hAnsi="Times New Roman"/>
          <w:bCs/>
          <w:szCs w:val="24"/>
        </w:rPr>
        <w:t>1.2.4 贝鲁特现场：军队与示威者爆发流血冲突</w:t>
      </w:r>
      <w:r>
        <w:tab/>
      </w:r>
      <w:r>
        <w:fldChar w:fldCharType="begin"/>
      </w:r>
      <w:r>
        <w:instrText xml:space="preserve"> PAGEREF _Toc29255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_Toc9444 </w:instrText>
      </w:r>
      <w:r>
        <w:rPr>
          <w:szCs w:val="24"/>
        </w:rPr>
        <w:fldChar w:fldCharType="separate"/>
      </w:r>
      <w:r>
        <w:rPr>
          <w:rFonts w:hint="eastAsia" w:ascii="Times New Roman" w:hAnsi="Times New Roman"/>
          <w:bCs/>
          <w:szCs w:val="24"/>
        </w:rPr>
        <w:t>1.3. 【陕西安康】陕西安康化工企业6人亡 事故调查报告发布：女工坠池5人相救全部遇难</w:t>
      </w:r>
      <w:r>
        <w:tab/>
      </w:r>
      <w:r>
        <w:fldChar w:fldCharType="begin"/>
      </w:r>
      <w:r>
        <w:instrText xml:space="preserve"> PAGEREF _Toc9444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_Toc32157 </w:instrText>
      </w:r>
      <w:r>
        <w:rPr>
          <w:szCs w:val="24"/>
        </w:rPr>
        <w:fldChar w:fldCharType="separate"/>
      </w:r>
      <w:r>
        <w:rPr>
          <w:rFonts w:hint="eastAsia" w:ascii="Times New Roman" w:hAnsi="Times New Roman"/>
          <w:bCs/>
          <w:szCs w:val="24"/>
        </w:rPr>
        <w:t>1.4. 【广东佛山】2020年1-7月份佛山市生产安全事故情况</w:t>
      </w:r>
      <w:r>
        <w:tab/>
      </w:r>
      <w:r>
        <w:fldChar w:fldCharType="begin"/>
      </w:r>
      <w:r>
        <w:instrText xml:space="preserve"> PAGEREF _Toc32157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_Toc18996 </w:instrText>
      </w:r>
      <w:r>
        <w:rPr>
          <w:szCs w:val="24"/>
        </w:rPr>
        <w:fldChar w:fldCharType="separate"/>
      </w:r>
      <w:r>
        <w:rPr>
          <w:rFonts w:hint="eastAsia" w:ascii="Times New Roman" w:hAnsi="Times New Roman"/>
          <w:bCs/>
          <w:szCs w:val="24"/>
        </w:rPr>
        <w:t>1.5. 【四川成都】一桩因辣条而张扬的职场维权</w:t>
      </w:r>
      <w:r>
        <w:tab/>
      </w:r>
      <w:r>
        <w:fldChar w:fldCharType="begin"/>
      </w:r>
      <w:r>
        <w:instrText xml:space="preserve"> PAGEREF _Toc18996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_Toc9946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_Toc9946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_Toc13721 </w:instrText>
      </w:r>
      <w:r>
        <w:rPr>
          <w:szCs w:val="24"/>
        </w:rPr>
        <w:fldChar w:fldCharType="separate"/>
      </w:r>
      <w:r>
        <w:rPr>
          <w:rFonts w:hint="eastAsia" w:ascii="Times New Roman" w:hAnsi="Times New Roman"/>
          <w:bCs/>
          <w:szCs w:val="24"/>
        </w:rPr>
        <w:t>2.1. 紧急通知！生产安全事故终身追责，管理人员辞职后仍可能被刑拘！</w:t>
      </w:r>
      <w:r>
        <w:tab/>
      </w:r>
      <w:r>
        <w:fldChar w:fldCharType="begin"/>
      </w:r>
      <w:r>
        <w:instrText xml:space="preserve"> PAGEREF _Toc13721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_Toc6007 </w:instrText>
      </w:r>
      <w:r>
        <w:rPr>
          <w:szCs w:val="24"/>
        </w:rPr>
        <w:fldChar w:fldCharType="separate"/>
      </w:r>
      <w:r>
        <w:rPr>
          <w:rFonts w:hint="eastAsia" w:ascii="Times New Roman" w:hAnsi="Times New Roman"/>
          <w:bCs/>
          <w:szCs w:val="24"/>
        </w:rPr>
        <w:t>2.2. 《危险化学品目录》即将修改！部分化学品不再纳入危化品管理</w:t>
      </w:r>
      <w:r>
        <w:tab/>
      </w:r>
      <w:r>
        <w:fldChar w:fldCharType="begin"/>
      </w:r>
      <w:r>
        <w:instrText xml:space="preserve"> PAGEREF _Toc6007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_Toc4856 </w:instrText>
      </w:r>
      <w:r>
        <w:rPr>
          <w:szCs w:val="24"/>
        </w:rPr>
        <w:fldChar w:fldCharType="separate"/>
      </w:r>
      <w:r>
        <w:rPr>
          <w:rFonts w:hint="eastAsia" w:ascii="Times New Roman" w:hAnsi="Times New Roman"/>
          <w:bCs/>
          <w:szCs w:val="24"/>
        </w:rPr>
        <w:t>2.3. 尘肺病风险评价新指标——期望累计接尘量</w:t>
      </w:r>
      <w:r>
        <w:tab/>
      </w:r>
      <w:r>
        <w:fldChar w:fldCharType="begin"/>
      </w:r>
      <w:r>
        <w:instrText xml:space="preserve"> PAGEREF _Toc4856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_Toc6867 </w:instrText>
      </w:r>
      <w:r>
        <w:rPr>
          <w:szCs w:val="24"/>
        </w:rPr>
        <w:fldChar w:fldCharType="separate"/>
      </w:r>
      <w:r>
        <w:rPr>
          <w:rFonts w:hint="default" w:ascii="Times New Roman" w:hAnsi="Times New Roman" w:cs="Times New Roman"/>
          <w:szCs w:val="30"/>
        </w:rPr>
        <w:t xml:space="preserve">3. </w:t>
      </w:r>
      <w:r>
        <w:rPr>
          <w:rFonts w:ascii="Times New Roman" w:hAnsi="Times New Roman"/>
          <w:szCs w:val="24"/>
        </w:rPr>
        <w:t>职业危害与预防</w:t>
      </w:r>
      <w:r>
        <w:tab/>
      </w:r>
      <w:r>
        <w:fldChar w:fldCharType="begin"/>
      </w:r>
      <w:r>
        <w:instrText xml:space="preserve"> PAGEREF _Toc6867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_Toc15131 </w:instrText>
      </w:r>
      <w:r>
        <w:rPr>
          <w:szCs w:val="24"/>
        </w:rPr>
        <w:fldChar w:fldCharType="separate"/>
      </w:r>
      <w:r>
        <w:rPr>
          <w:rFonts w:ascii="Times New Roman" w:hAnsi="Times New Roman"/>
          <w:bCs/>
          <w:szCs w:val="24"/>
        </w:rPr>
        <w:t xml:space="preserve">3.1. </w:t>
      </w:r>
      <w:r>
        <w:rPr>
          <w:rFonts w:hint="eastAsia" w:ascii="Times New Roman" w:hAnsi="Times New Roman"/>
          <w:bCs/>
          <w:szCs w:val="24"/>
        </w:rPr>
        <w:t>夏季危化企业10项安全提示！</w:t>
      </w:r>
      <w:r>
        <w:tab/>
      </w:r>
      <w:r>
        <w:fldChar w:fldCharType="begin"/>
      </w:r>
      <w:r>
        <w:instrText xml:space="preserve"> PAGEREF _Toc15131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_Toc32233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3起急性职业中毒案例的共性分析与思考</w:t>
      </w:r>
      <w:r>
        <w:tab/>
      </w:r>
      <w:r>
        <w:fldChar w:fldCharType="begin"/>
      </w:r>
      <w:r>
        <w:instrText xml:space="preserve"> PAGEREF _Toc32233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_Toc10496 </w:instrText>
      </w:r>
      <w:r>
        <w:rPr>
          <w:szCs w:val="24"/>
        </w:rPr>
        <w:fldChar w:fldCharType="separate"/>
      </w:r>
      <w:r>
        <w:rPr>
          <w:rFonts w:ascii="Times New Roman" w:hAnsi="Times New Roman"/>
          <w:bCs/>
          <w:szCs w:val="24"/>
        </w:rPr>
        <w:t xml:space="preserve">3.3. </w:t>
      </w:r>
      <w:r>
        <w:rPr>
          <w:rFonts w:hint="eastAsia" w:ascii="Times New Roman" w:hAnsi="Times New Roman"/>
          <w:bCs/>
          <w:szCs w:val="24"/>
        </w:rPr>
        <w:t>职业健康查体很重要，几点要素要谨记</w:t>
      </w:r>
      <w:r>
        <w:tab/>
      </w:r>
      <w:r>
        <w:fldChar w:fldCharType="begin"/>
      </w:r>
      <w:r>
        <w:instrText xml:space="preserve"> PAGEREF _Toc10496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_Toc29159 </w:instrText>
      </w:r>
      <w:r>
        <w:rPr>
          <w:szCs w:val="24"/>
        </w:rPr>
        <w:fldChar w:fldCharType="separate"/>
      </w:r>
      <w:r>
        <w:rPr>
          <w:rFonts w:ascii="Times New Roman" w:hAnsi="Times New Roman"/>
          <w:bCs/>
          <w:szCs w:val="24"/>
        </w:rPr>
        <w:t xml:space="preserve">3.4. </w:t>
      </w:r>
      <w:r>
        <w:rPr>
          <w:rFonts w:hint="eastAsia" w:ascii="Times New Roman" w:hAnsi="Times New Roman"/>
          <w:bCs/>
          <w:szCs w:val="24"/>
        </w:rPr>
        <w:t>废品回收工：关键的环保参与者，新冠疫情下应获得保护（上）</w:t>
      </w:r>
      <w:r>
        <w:tab/>
      </w:r>
      <w:r>
        <w:fldChar w:fldCharType="begin"/>
      </w:r>
      <w:r>
        <w:instrText xml:space="preserve"> PAGEREF _Toc29159 </w:instrText>
      </w:r>
      <w:r>
        <w:fldChar w:fldCharType="separate"/>
      </w:r>
      <w:r>
        <w:t>9</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_Toc2718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_Toc2718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_Toc12388 </w:instrText>
      </w:r>
      <w:r>
        <w:rPr>
          <w:szCs w:val="24"/>
        </w:rPr>
        <w:fldChar w:fldCharType="separate"/>
      </w:r>
      <w:r>
        <w:rPr>
          <w:rFonts w:hint="eastAsia" w:ascii="Times New Roman" w:hAnsi="Times New Roman"/>
          <w:bCs/>
          <w:szCs w:val="24"/>
        </w:rPr>
        <w:t>4.1. “钟点工”受工伤只能自己承担？错！享受工伤待遇哦</w:t>
      </w:r>
      <w:r>
        <w:tab/>
      </w:r>
      <w:r>
        <w:fldChar w:fldCharType="begin"/>
      </w:r>
      <w:r>
        <w:instrText xml:space="preserve"> PAGEREF _Toc12388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_Toc20676 </w:instrText>
      </w:r>
      <w:r>
        <w:rPr>
          <w:szCs w:val="24"/>
        </w:rPr>
        <w:fldChar w:fldCharType="separate"/>
      </w:r>
      <w:r>
        <w:rPr>
          <w:rFonts w:hint="eastAsia" w:ascii="Times New Roman" w:hAnsi="Times New Roman"/>
          <w:bCs/>
          <w:szCs w:val="24"/>
        </w:rPr>
        <w:t>4.2. 【江苏靖江】员工获得工伤赔偿后，企业还能否要求雇主责任险全额赔付？</w:t>
      </w:r>
      <w:r>
        <w:tab/>
      </w:r>
      <w:r>
        <w:fldChar w:fldCharType="begin"/>
      </w:r>
      <w:r>
        <w:instrText xml:space="preserve"> PAGEREF _Toc20676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_Toc22076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_Toc22076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_Toc32511 </w:instrText>
      </w:r>
      <w:r>
        <w:rPr>
          <w:szCs w:val="24"/>
        </w:rPr>
        <w:fldChar w:fldCharType="separate"/>
      </w:r>
      <w:r>
        <w:rPr>
          <w:rFonts w:hint="eastAsia" w:ascii="Times New Roman" w:hAnsi="Times New Roman"/>
          <w:bCs/>
          <w:szCs w:val="24"/>
        </w:rPr>
        <w:t>5.1. 她12岁辍学当女工，靠自拍身体改命，专家：她像火焰燃烧</w:t>
      </w:r>
      <w:r>
        <w:tab/>
      </w:r>
      <w:r>
        <w:fldChar w:fldCharType="begin"/>
      </w:r>
      <w:r>
        <w:instrText xml:space="preserve"> PAGEREF _Toc32511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_Toc21088 </w:instrText>
      </w:r>
      <w:r>
        <w:rPr>
          <w:szCs w:val="24"/>
        </w:rPr>
        <w:fldChar w:fldCharType="separate"/>
      </w:r>
      <w:r>
        <w:rPr>
          <w:rFonts w:hint="eastAsia" w:ascii="Times New Roman" w:hAnsi="Times New Roman"/>
          <w:bCs/>
          <w:szCs w:val="24"/>
        </w:rPr>
        <w:t>5.2. 【广东广州】赔22万！被诊断先兆流产后发微信请假，公司却用一个理由把她开除了，法院这样判</w:t>
      </w:r>
      <w:r>
        <w:tab/>
      </w:r>
      <w:r>
        <w:fldChar w:fldCharType="begin"/>
      </w:r>
      <w:r>
        <w:instrText xml:space="preserve"> PAGEREF _Toc21088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_Toc17327 </w:instrText>
      </w:r>
      <w:r>
        <w:rPr>
          <w:szCs w:val="24"/>
        </w:rPr>
        <w:fldChar w:fldCharType="separate"/>
      </w:r>
      <w:r>
        <w:rPr>
          <w:rFonts w:hint="eastAsia" w:ascii="Times New Roman" w:hAnsi="Times New Roman"/>
          <w:bCs/>
          <w:szCs w:val="24"/>
        </w:rPr>
        <w:t>5.3. 全国工会五年投入近亿元建设女职工休息哺乳室</w:t>
      </w:r>
      <w:r>
        <w:tab/>
      </w:r>
      <w:r>
        <w:fldChar w:fldCharType="begin"/>
      </w:r>
      <w:r>
        <w:instrText xml:space="preserve"> PAGEREF _Toc17327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_Toc28702 </w:instrText>
      </w:r>
      <w:r>
        <w:rPr>
          <w:szCs w:val="24"/>
        </w:rPr>
        <w:fldChar w:fldCharType="separate"/>
      </w:r>
      <w:r>
        <w:rPr>
          <w:rFonts w:hint="eastAsia" w:ascii="Times New Roman" w:hAnsi="Times New Roman"/>
          <w:bCs/>
          <w:szCs w:val="24"/>
        </w:rPr>
        <w:t>5.4. 好妈妈、好妻子、职业女性，女性真的能承受得了这么多角色期待吗？</w:t>
      </w:r>
      <w:r>
        <w:tab/>
      </w:r>
      <w:r>
        <w:fldChar w:fldCharType="begin"/>
      </w:r>
      <w:r>
        <w:instrText xml:space="preserve"> PAGEREF _Toc28702 </w:instrText>
      </w:r>
      <w:r>
        <w:fldChar w:fldCharType="separate"/>
      </w:r>
      <w:r>
        <w:t>11</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_Toc25003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_Toc25003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_Toc171 </w:instrText>
      </w:r>
      <w:r>
        <w:rPr>
          <w:szCs w:val="24"/>
        </w:rPr>
        <w:fldChar w:fldCharType="separate"/>
      </w:r>
      <w:r>
        <w:rPr>
          <w:rFonts w:hint="eastAsia" w:ascii="Times New Roman" w:hAnsi="Times New Roman"/>
          <w:bCs/>
          <w:szCs w:val="24"/>
        </w:rPr>
        <w:t>6.1. 电子废弃物：一座尚待开采的“金矿”</w:t>
      </w:r>
      <w:r>
        <w:tab/>
      </w:r>
      <w:r>
        <w:fldChar w:fldCharType="begin"/>
      </w:r>
      <w:r>
        <w:instrText xml:space="preserve"> PAGEREF _Toc171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_Toc38 </w:instrText>
      </w:r>
      <w:r>
        <w:rPr>
          <w:szCs w:val="24"/>
        </w:rPr>
        <w:fldChar w:fldCharType="separate"/>
      </w:r>
      <w:r>
        <w:rPr>
          <w:rFonts w:hint="eastAsia" w:ascii="Times New Roman" w:hAnsi="Times New Roman"/>
          <w:bCs/>
          <w:szCs w:val="24"/>
        </w:rPr>
        <w:t>6.2. 【辽宁本溪】调查丨这地儿毁林采矿被多次举报，记者实地调查发现至今问题未彻底解决</w:t>
      </w:r>
      <w:r>
        <w:tab/>
      </w:r>
      <w:r>
        <w:fldChar w:fldCharType="begin"/>
      </w:r>
      <w:r>
        <w:instrText xml:space="preserve"> PAGEREF _Toc38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_Toc1523 </w:instrText>
      </w:r>
      <w:r>
        <w:rPr>
          <w:szCs w:val="24"/>
        </w:rPr>
        <w:fldChar w:fldCharType="separate"/>
      </w:r>
      <w:r>
        <w:rPr>
          <w:rFonts w:hint="eastAsia" w:ascii="Times New Roman" w:hAnsi="Times New Roman"/>
          <w:bCs/>
          <w:szCs w:val="24"/>
        </w:rPr>
        <w:t>6.3. 【云南曲靖】中国最漫长的环境公益诉讼，十年终结案</w:t>
      </w:r>
      <w:r>
        <w:tab/>
      </w:r>
      <w:r>
        <w:fldChar w:fldCharType="begin"/>
      </w:r>
      <w:r>
        <w:instrText xml:space="preserve"> PAGEREF _Toc1523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_Toc23229 </w:instrText>
      </w:r>
      <w:r>
        <w:rPr>
          <w:szCs w:val="24"/>
        </w:rPr>
        <w:fldChar w:fldCharType="separate"/>
      </w:r>
      <w:r>
        <w:rPr>
          <w:rFonts w:hint="eastAsia" w:ascii="Times New Roman" w:hAnsi="Times New Roman"/>
          <w:bCs/>
          <w:szCs w:val="24"/>
        </w:rPr>
        <w:t>6.4. 【美国】麦当劳、汉堡王火速回应！</w:t>
      </w:r>
      <w:r>
        <w:tab/>
      </w:r>
      <w:r>
        <w:fldChar w:fldCharType="begin"/>
      </w:r>
      <w:r>
        <w:instrText xml:space="preserve"> PAGEREF _Toc23229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_Toc4352 </w:instrText>
      </w:r>
      <w:r>
        <w:rPr>
          <w:szCs w:val="24"/>
        </w:rPr>
        <w:fldChar w:fldCharType="separate"/>
      </w:r>
      <w:r>
        <w:rPr>
          <w:rFonts w:hint="eastAsia" w:ascii="Times New Roman" w:hAnsi="Times New Roman"/>
          <w:bCs/>
          <w:szCs w:val="24"/>
        </w:rPr>
        <w:t>6.5. 【日本】吴文光对话原一男：同为底层出身所以感同身受</w:t>
      </w:r>
      <w:r>
        <w:tab/>
      </w:r>
      <w:r>
        <w:fldChar w:fldCharType="begin"/>
      </w:r>
      <w:r>
        <w:instrText xml:space="preserve"> PAGEREF _Toc4352 </w:instrText>
      </w:r>
      <w:r>
        <w:fldChar w:fldCharType="separate"/>
      </w:r>
      <w:r>
        <w:t>14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_Toc23239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_Toc23239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_Toc22641 </w:instrText>
      </w:r>
      <w:r>
        <w:rPr>
          <w:szCs w:val="24"/>
        </w:rPr>
        <w:fldChar w:fldCharType="separate"/>
      </w:r>
      <w:r>
        <w:rPr>
          <w:rFonts w:hint="eastAsia" w:ascii="Times New Roman" w:hAnsi="Times New Roman"/>
          <w:bCs/>
          <w:szCs w:val="24"/>
        </w:rPr>
        <w:t>7.1. 【江苏苏州】突发！苏州三星宣布大裁员，电脑生产线8月底将关停</w:t>
      </w:r>
      <w:r>
        <w:tab/>
      </w:r>
      <w:r>
        <w:fldChar w:fldCharType="begin"/>
      </w:r>
      <w:r>
        <w:instrText xml:space="preserve"> PAGEREF _Toc22641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_Toc11366 </w:instrText>
      </w:r>
      <w:r>
        <w:rPr>
          <w:szCs w:val="24"/>
        </w:rPr>
        <w:fldChar w:fldCharType="separate"/>
      </w:r>
      <w:r>
        <w:rPr>
          <w:rFonts w:hint="eastAsia" w:ascii="Times New Roman" w:hAnsi="Times New Roman"/>
          <w:bCs/>
          <w:szCs w:val="24"/>
        </w:rPr>
        <w:t xml:space="preserve">7.2. </w:t>
      </w:r>
      <w:r>
        <w:rPr>
          <w:rFonts w:ascii="Times New Roman" w:hAnsi="Times New Roman"/>
          <w:bCs/>
          <w:szCs w:val="24"/>
        </w:rPr>
        <w:t>【</w:t>
      </w:r>
      <w:r>
        <w:rPr>
          <w:rFonts w:hint="eastAsia" w:ascii="Times New Roman" w:hAnsi="Times New Roman"/>
          <w:bCs/>
          <w:szCs w:val="24"/>
        </w:rPr>
        <w:t>湖北恩施</w:t>
      </w:r>
      <w:r>
        <w:rPr>
          <w:rFonts w:ascii="Times New Roman" w:hAnsi="Times New Roman"/>
          <w:bCs/>
          <w:szCs w:val="24"/>
        </w:rPr>
        <w:t>】</w:t>
      </w:r>
      <w:r>
        <w:rPr>
          <w:rFonts w:hint="eastAsia" w:ascii="Times New Roman" w:hAnsi="Times New Roman"/>
          <w:bCs/>
          <w:szCs w:val="24"/>
        </w:rPr>
        <w:t>5死1失联：湖北建始“百年一遇”山洪始末</w:t>
      </w:r>
      <w:r>
        <w:tab/>
      </w:r>
      <w:r>
        <w:fldChar w:fldCharType="begin"/>
      </w:r>
      <w:r>
        <w:instrText xml:space="preserve"> PAGEREF _Toc11366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_Toc28635 </w:instrText>
      </w:r>
      <w:r>
        <w:rPr>
          <w:szCs w:val="24"/>
        </w:rPr>
        <w:fldChar w:fldCharType="separate"/>
      </w:r>
      <w:r>
        <w:rPr>
          <w:rFonts w:hint="eastAsia" w:ascii="Times New Roman" w:hAnsi="Times New Roman"/>
          <w:bCs/>
          <w:szCs w:val="24"/>
        </w:rPr>
        <w:t>7.3. 【广东揭阳】吃完狗肉毒检呈阳性！广东一火锅店老板被拘！</w:t>
      </w:r>
      <w:r>
        <w:tab/>
      </w:r>
      <w:r>
        <w:fldChar w:fldCharType="begin"/>
      </w:r>
      <w:r>
        <w:instrText xml:space="preserve"> PAGEREF _Toc28635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_Toc13550 </w:instrText>
      </w:r>
      <w:r>
        <w:rPr>
          <w:szCs w:val="24"/>
        </w:rPr>
        <w:fldChar w:fldCharType="separate"/>
      </w:r>
      <w:r>
        <w:rPr>
          <w:rFonts w:hint="eastAsia" w:ascii="Times New Roman" w:hAnsi="Times New Roman"/>
          <w:bCs/>
          <w:szCs w:val="24"/>
        </w:rPr>
        <w:t>7.4. 【四川青神】国有粮库空仓近一年无人发现？揭硕鼠四大贪腐手段</w:t>
      </w:r>
      <w:r>
        <w:tab/>
      </w:r>
      <w:r>
        <w:fldChar w:fldCharType="begin"/>
      </w:r>
      <w:r>
        <w:instrText xml:space="preserve"> PAGEREF _Toc13550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_Toc3854 </w:instrText>
      </w:r>
      <w:r>
        <w:rPr>
          <w:szCs w:val="24"/>
        </w:rPr>
        <w:fldChar w:fldCharType="separate"/>
      </w:r>
      <w:r>
        <w:rPr>
          <w:rFonts w:hint="eastAsia" w:ascii="Times New Roman" w:hAnsi="Times New Roman"/>
          <w:bCs/>
          <w:szCs w:val="24"/>
        </w:rPr>
        <w:t>7.5. 与你有关！关于调岗调薪的9大常见问题汇总</w:t>
      </w:r>
      <w:r>
        <w:tab/>
      </w:r>
      <w:r>
        <w:fldChar w:fldCharType="begin"/>
      </w:r>
      <w:r>
        <w:instrText xml:space="preserve"> PAGEREF _Toc3854 </w:instrText>
      </w:r>
      <w:r>
        <w:fldChar w:fldCharType="separate"/>
      </w:r>
      <w:r>
        <w:t>16</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76" w:name="_Toc519451799"/>
      <w:bookmarkStart w:id="277" w:name="_Toc514264408"/>
      <w:bookmarkStart w:id="278" w:name="_Toc28097"/>
      <w:r>
        <w:rPr>
          <w:rFonts w:ascii="Times New Roman" w:hAnsi="Times New Roman"/>
          <w:sz w:val="24"/>
          <w:szCs w:val="24"/>
        </w:rPr>
        <w:t>工伤、安全事故</w:t>
      </w:r>
      <w:bookmarkEnd w:id="276"/>
      <w:bookmarkEnd w:id="277"/>
      <w:bookmarkEnd w:id="278"/>
      <w:r>
        <w:rPr>
          <w:rFonts w:ascii="Times New Roman" w:hAnsi="Times New Roman"/>
          <w:sz w:val="24"/>
          <w:szCs w:val="24"/>
        </w:rPr>
        <w:t xml:space="preserve"> </w:t>
      </w:r>
    </w:p>
    <w:p>
      <w:pPr>
        <w:pStyle w:val="152"/>
        <w:numPr>
          <w:ilvl w:val="1"/>
          <w:numId w:val="3"/>
        </w:numPr>
        <w:adjustRightInd w:val="0"/>
        <w:snapToGrid w:val="0"/>
        <w:spacing w:before="156" w:beforeLines="50"/>
        <w:ind w:firstLineChars="0"/>
        <w:outlineLvl w:val="1"/>
        <w:rPr>
          <w:rFonts w:ascii="Times New Roman" w:hAnsi="Times New Roman"/>
          <w:sz w:val="24"/>
          <w:szCs w:val="24"/>
        </w:rPr>
      </w:pPr>
      <w:bookmarkStart w:id="279" w:name="_Toc24571"/>
      <w:r>
        <w:rPr>
          <w:rFonts w:ascii="Times New Roman" w:hAnsi="Times New Roman"/>
          <w:b/>
          <w:bCs/>
          <w:sz w:val="24"/>
          <w:szCs w:val="24"/>
        </w:rPr>
        <w:t>【</w:t>
      </w:r>
      <w:r>
        <w:rPr>
          <w:rFonts w:hint="eastAsia" w:ascii="Times New Roman" w:hAnsi="Times New Roman"/>
          <w:b/>
          <w:bCs/>
          <w:sz w:val="24"/>
          <w:szCs w:val="24"/>
        </w:rPr>
        <w:t>浙江绍兴</w:t>
      </w:r>
      <w:r>
        <w:rPr>
          <w:rFonts w:ascii="Times New Roman" w:hAnsi="Times New Roman"/>
          <w:b/>
          <w:bCs/>
          <w:sz w:val="24"/>
          <w:szCs w:val="24"/>
        </w:rPr>
        <w:t>】</w:t>
      </w:r>
      <w:r>
        <w:rPr>
          <w:rFonts w:hint="eastAsia" w:ascii="Times New Roman" w:hAnsi="Times New Roman"/>
          <w:b/>
          <w:bCs/>
          <w:sz w:val="24"/>
          <w:szCs w:val="24"/>
        </w:rPr>
        <w:t>绍兴柯桥区漓渚镇今天凌晨发生一起企业安全生产事故</w:t>
      </w:r>
      <w:bookmarkEnd w:id="279"/>
    </w:p>
    <w:p>
      <w:pPr>
        <w:adjustRightInd w:val="0"/>
        <w:snapToGrid w:val="0"/>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浙样红TV</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2</w:t>
      </w:r>
      <w:r>
        <w:rPr>
          <w:rFonts w:ascii="Times New Roman" w:hAnsi="Times New Roman"/>
          <w:sz w:val="24"/>
          <w:szCs w:val="24"/>
        </w:rPr>
        <w:t>日</w:t>
      </w:r>
    </w:p>
    <w:p>
      <w:pPr>
        <w:adjustRightInd w:val="0"/>
        <w:snapToGrid w:val="0"/>
        <w:rPr>
          <w:rStyle w:val="31"/>
          <w:color w:val="4F81BD" w:themeColor="accent1"/>
          <w:u w:val="single"/>
          <w14:textFill>
            <w14:solidFill>
              <w14:schemeClr w14:val="accent1"/>
            </w14:solidFill>
          </w14:textFill>
        </w:rPr>
      </w:pPr>
      <w:r>
        <w:fldChar w:fldCharType="begin"/>
      </w:r>
      <w:r>
        <w:instrText xml:space="preserve"> HYPERLINK "https://mp.weixin.qq.com/s/qwDKJTwnUPlsua2JISPITQ" </w:instrText>
      </w:r>
      <w:r>
        <w:fldChar w:fldCharType="separate"/>
      </w:r>
      <w:r>
        <w:rPr>
          <w:rStyle w:val="31"/>
          <w:rFonts w:hint="eastAsia"/>
          <w:color w:val="4F81BD" w:themeColor="accent1"/>
          <w:u w:val="single"/>
          <w14:textFill>
            <w14:solidFill>
              <w14:schemeClr w14:val="accent1"/>
            </w14:solidFill>
          </w14:textFill>
        </w:rPr>
        <w:t>https://mp.weixin.qq.com/s/qwDKJTwnUPlsua2JISPITQ</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ascii="Times New Roman" w:hAnsi="Times New Roman"/>
          <w:bCs/>
          <w:sz w:val="24"/>
          <w:szCs w:val="24"/>
        </w:rPr>
      </w:pPr>
      <w:r>
        <w:rPr>
          <w:rFonts w:hint="eastAsia" w:ascii="Times New Roman" w:hAnsi="Times New Roman"/>
          <w:bCs/>
          <w:sz w:val="24"/>
          <w:szCs w:val="24"/>
        </w:rPr>
        <w:t>裕源建材有限公司在戊烷加注过程中发生燃爆，目前明火已扑灭。经检测，事故未对周边造成空气质量影响，现场有2人死亡、6人受伤，受伤人员均已送至医院救治。</w:t>
      </w:r>
    </w:p>
    <w:p>
      <w:pPr>
        <w:adjustRightInd w:val="0"/>
        <w:snapToGrid w:val="0"/>
        <w:ind w:firstLine="480" w:firstLineChars="200"/>
        <w:rPr>
          <w:rFonts w:ascii="Times New Roman" w:hAnsi="Times New Roman"/>
          <w:bCs/>
          <w:sz w:val="24"/>
          <w:szCs w:val="24"/>
        </w:rPr>
      </w:pPr>
    </w:p>
    <w:p>
      <w:pPr>
        <w:pStyle w:val="152"/>
        <w:numPr>
          <w:ilvl w:val="1"/>
          <w:numId w:val="3"/>
        </w:numPr>
        <w:adjustRightInd w:val="0"/>
        <w:snapToGrid w:val="0"/>
        <w:spacing w:before="156" w:beforeLines="50" w:line="240" w:lineRule="auto"/>
        <w:ind w:firstLineChars="0"/>
        <w:outlineLvl w:val="1"/>
        <w:rPr>
          <w:rFonts w:ascii="Times New Roman" w:hAnsi="Times New Roman"/>
          <w:b/>
          <w:bCs/>
          <w:sz w:val="24"/>
          <w:szCs w:val="24"/>
        </w:rPr>
      </w:pPr>
      <w:bookmarkStart w:id="280" w:name="_Toc15462"/>
      <w:r>
        <w:rPr>
          <w:rFonts w:hint="eastAsia" w:ascii="Times New Roman" w:hAnsi="Times New Roman"/>
          <w:b/>
          <w:bCs/>
          <w:sz w:val="24"/>
          <w:szCs w:val="24"/>
        </w:rPr>
        <w:t>【黎巴嫩贝鲁特】“硝酸铵”大爆炸悲剧再现黎巴嫩</w:t>
      </w:r>
      <w:bookmarkEnd w:id="280"/>
    </w:p>
    <w:p>
      <w:pPr>
        <w:pStyle w:val="3"/>
        <w:numPr>
          <w:ilvl w:val="0"/>
          <w:numId w:val="4"/>
        </w:numPr>
        <w:adjustRightInd w:val="0"/>
        <w:snapToGrid w:val="0"/>
        <w:spacing w:line="240" w:lineRule="auto"/>
        <w:rPr>
          <w:rFonts w:ascii="Times New Roman" w:hAnsi="Times New Roman"/>
          <w:kern w:val="2"/>
          <w:sz w:val="24"/>
          <w:szCs w:val="24"/>
          <w:lang w:val="en-US"/>
        </w:rPr>
      </w:pPr>
      <w:bookmarkStart w:id="281" w:name="_Toc21452"/>
      <w:r>
        <w:rPr>
          <w:rFonts w:hint="eastAsia" w:ascii="Times New Roman" w:hAnsi="Times New Roman"/>
          <w:kern w:val="2"/>
          <w:sz w:val="24"/>
          <w:szCs w:val="24"/>
          <w:lang w:val="en-US"/>
        </w:rPr>
        <w:t>骇人燃爆！已致78死4000余伤</w:t>
      </w:r>
      <w:bookmarkEnd w:id="281"/>
    </w:p>
    <w:p>
      <w:pPr>
        <w:adjustRightInd w:val="0"/>
        <w:snapToGrid w:val="0"/>
        <w:spacing w:line="240" w:lineRule="auto"/>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 xml:space="preserve">日 </w:t>
      </w:r>
    </w:p>
    <w:p>
      <w:pPr>
        <w:adjustRightInd w:val="0"/>
        <w:snapToGrid w:val="0"/>
        <w:rPr>
          <w:rStyle w:val="31"/>
          <w:color w:val="4F81BD" w:themeColor="accent1"/>
          <w:u w:val="single"/>
          <w14:textFill>
            <w14:solidFill>
              <w14:schemeClr w14:val="accent1"/>
            </w14:solidFill>
          </w14:textFill>
        </w:rPr>
      </w:pPr>
      <w:r>
        <w:fldChar w:fldCharType="begin"/>
      </w:r>
      <w:r>
        <w:instrText xml:space="preserve"> HYPERLINK "https://mp.weixin.qq.com/s/fFBxRbuZnACy-tS3g8LhBw" </w:instrText>
      </w:r>
      <w:r>
        <w:fldChar w:fldCharType="separate"/>
      </w:r>
      <w:r>
        <w:rPr>
          <w:rStyle w:val="31"/>
          <w:color w:val="4F81BD" w:themeColor="accent1"/>
          <w:u w:val="single"/>
          <w14:textFill>
            <w14:solidFill>
              <w14:schemeClr w14:val="accent1"/>
            </w14:solidFill>
          </w14:textFill>
        </w:rPr>
        <w:t>https://mp.weixin.qq.com/s/fFBxRbuZnACy-tS3g8LhBw</w:t>
      </w:r>
      <w:r>
        <w:rPr>
          <w:rStyle w:val="31"/>
          <w:color w:val="4F81BD" w:themeColor="accent1"/>
          <w:u w:val="single"/>
          <w14:textFill>
            <w14:solidFill>
              <w14:schemeClr w14:val="accent1"/>
            </w14:solidFill>
          </w14:textFill>
        </w:rPr>
        <w:fldChar w:fldCharType="end"/>
      </w:r>
    </w:p>
    <w:p>
      <w:pPr>
        <w:adjustRightInd w:val="0"/>
        <w:snapToGrid w:val="0"/>
        <w:rPr>
          <w:rFonts w:ascii="Times New Roman" w:hAnsi="Times New Roman"/>
          <w:bCs/>
          <w:sz w:val="24"/>
          <w:szCs w:val="24"/>
        </w:rPr>
      </w:pPr>
    </w:p>
    <w:p>
      <w:pPr>
        <w:pStyle w:val="152"/>
        <w:numPr>
          <w:ilvl w:val="0"/>
          <w:numId w:val="5"/>
        </w:numPr>
        <w:adjustRightInd w:val="0"/>
        <w:snapToGrid w:val="0"/>
        <w:spacing w:before="156" w:beforeLines="50"/>
        <w:ind w:firstLineChars="0"/>
        <w:outlineLvl w:val="1"/>
        <w:rPr>
          <w:rFonts w:ascii="Times New Roman" w:hAnsi="Times New Roman"/>
          <w:b/>
          <w:bCs/>
          <w:sz w:val="24"/>
          <w:szCs w:val="24"/>
        </w:rPr>
      </w:pPr>
      <w:bookmarkStart w:id="282" w:name="_Toc30168"/>
      <w:r>
        <w:rPr>
          <w:rFonts w:hint="eastAsia" w:ascii="Times New Roman" w:hAnsi="Times New Roman"/>
          <w:b/>
          <w:bCs/>
          <w:sz w:val="24"/>
          <w:szCs w:val="24"/>
        </w:rPr>
        <w:t>【黎巴嫩贝鲁特】六年间多次预警，为何贝鲁特没能避开大爆炸惨剧？</w:t>
      </w:r>
      <w:bookmarkEnd w:id="282"/>
      <w:r>
        <w:rPr>
          <w:rFonts w:ascii="Times New Roman" w:hAnsi="Times New Roman"/>
          <w:b/>
          <w:bCs/>
          <w:sz w:val="24"/>
          <w:szCs w:val="24"/>
        </w:rPr>
        <w:t xml:space="preserve"> </w:t>
      </w:r>
    </w:p>
    <w:p>
      <w:pPr>
        <w:adjustRightInd w:val="0"/>
        <w:snapToGrid w:val="0"/>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参考消息</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 xml:space="preserve">日 </w:t>
      </w:r>
    </w:p>
    <w:p>
      <w:pPr>
        <w:adjustRightInd w:val="0"/>
        <w:snapToGrid w:val="0"/>
        <w:rPr>
          <w:rStyle w:val="31"/>
          <w:color w:val="4F81BD" w:themeColor="accent1"/>
          <w:u w:val="single"/>
          <w14:textFill>
            <w14:solidFill>
              <w14:schemeClr w14:val="accent1"/>
            </w14:solidFill>
          </w14:textFill>
        </w:rPr>
      </w:pPr>
      <w:r>
        <w:fldChar w:fldCharType="begin"/>
      </w:r>
      <w:r>
        <w:instrText xml:space="preserve"> HYPERLINK "https://mp.weixin.qq.com/s/1RF3EwjqlrG9xgTO0wN85w" </w:instrText>
      </w:r>
      <w:r>
        <w:fldChar w:fldCharType="separate"/>
      </w:r>
      <w:r>
        <w:rPr>
          <w:rStyle w:val="31"/>
          <w:color w:val="4F81BD" w:themeColor="accent1"/>
          <w:u w:val="single"/>
          <w14:textFill>
            <w14:solidFill>
              <w14:schemeClr w14:val="accent1"/>
            </w14:solidFill>
          </w14:textFill>
        </w:rPr>
        <w:t>https://mp.weixin.qq.com/s/1RF3EwjqlrG9xgTO0wN85w</w:t>
      </w:r>
      <w:r>
        <w:rPr>
          <w:rStyle w:val="31"/>
          <w:color w:val="4F81BD" w:themeColor="accent1"/>
          <w:u w:val="single"/>
          <w14:textFill>
            <w14:solidFill>
              <w14:schemeClr w14:val="accent1"/>
            </w14:solidFill>
          </w14:textFill>
        </w:rPr>
        <w:fldChar w:fldCharType="end"/>
      </w:r>
    </w:p>
    <w:p>
      <w:pPr>
        <w:adjustRightInd w:val="0"/>
        <w:snapToGrid w:val="0"/>
        <w:ind w:firstLine="480" w:firstLineChars="200"/>
        <w:rPr>
          <w:rFonts w:ascii="Times New Roman" w:hAnsi="Times New Roman"/>
          <w:bCs/>
          <w:sz w:val="24"/>
          <w:szCs w:val="24"/>
        </w:rPr>
      </w:pPr>
    </w:p>
    <w:p>
      <w:pPr>
        <w:pStyle w:val="152"/>
        <w:numPr>
          <w:ilvl w:val="0"/>
          <w:numId w:val="6"/>
        </w:numPr>
        <w:adjustRightInd w:val="0"/>
        <w:snapToGrid w:val="0"/>
        <w:spacing w:before="156" w:beforeLines="50"/>
        <w:ind w:firstLineChars="0"/>
        <w:outlineLvl w:val="1"/>
        <w:rPr>
          <w:rFonts w:ascii="Times New Roman" w:hAnsi="Times New Roman"/>
          <w:b/>
          <w:bCs/>
          <w:sz w:val="24"/>
          <w:szCs w:val="24"/>
        </w:rPr>
      </w:pPr>
      <w:bookmarkStart w:id="283" w:name="_Toc19562"/>
      <w:r>
        <w:rPr>
          <w:rFonts w:hint="eastAsia" w:ascii="Times New Roman" w:hAnsi="Times New Roman"/>
          <w:b/>
          <w:bCs/>
          <w:sz w:val="24"/>
          <w:szCs w:val="24"/>
        </w:rPr>
        <w:t>8·12天津港事故后，“硝酸铵”大爆炸悲剧再现黎巴嫩，伤亡4000余人！</w:t>
      </w:r>
      <w:bookmarkEnd w:id="283"/>
      <w:r>
        <w:rPr>
          <w:rFonts w:ascii="Times New Roman" w:hAnsi="Times New Roman"/>
          <w:b/>
          <w:bCs/>
          <w:sz w:val="24"/>
          <w:szCs w:val="24"/>
        </w:rPr>
        <w:t xml:space="preserve"> </w:t>
      </w:r>
    </w:p>
    <w:p>
      <w:pPr>
        <w:adjustRightInd w:val="0"/>
        <w:snapToGrid w:val="0"/>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医化世界</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 xml:space="preserve">日 </w:t>
      </w:r>
    </w:p>
    <w:p>
      <w:pPr>
        <w:adjustRightInd w:val="0"/>
        <w:snapToGrid w:val="0"/>
        <w:rPr>
          <w:rStyle w:val="31"/>
          <w:color w:val="4F81BD" w:themeColor="accent1"/>
          <w:u w:val="single"/>
          <w14:textFill>
            <w14:solidFill>
              <w14:schemeClr w14:val="accent1"/>
            </w14:solidFill>
          </w14:textFill>
        </w:rPr>
      </w:pPr>
      <w:r>
        <w:fldChar w:fldCharType="begin"/>
      </w:r>
      <w:r>
        <w:instrText xml:space="preserve"> HYPERLINK "https://mp.weixin.qq.com/s/1KWvEe2CiJYMarDs7a6KSg" </w:instrText>
      </w:r>
      <w:r>
        <w:fldChar w:fldCharType="separate"/>
      </w:r>
      <w:r>
        <w:rPr>
          <w:rStyle w:val="31"/>
          <w:color w:val="4F81BD" w:themeColor="accent1"/>
          <w:u w:val="single"/>
          <w14:textFill>
            <w14:solidFill>
              <w14:schemeClr w14:val="accent1"/>
            </w14:solidFill>
          </w14:textFill>
        </w:rPr>
        <w:t>https://mp.weixin.qq.com/s/1KWvEe2CiJYMarDs7a6KSg</w:t>
      </w:r>
      <w:r>
        <w:rPr>
          <w:rStyle w:val="31"/>
          <w:color w:val="4F81BD" w:themeColor="accent1"/>
          <w:u w:val="single"/>
          <w14:textFill>
            <w14:solidFill>
              <w14:schemeClr w14:val="accent1"/>
            </w14:solidFill>
          </w14:textFill>
        </w:rPr>
        <w:fldChar w:fldCharType="end"/>
      </w:r>
    </w:p>
    <w:p>
      <w:pPr>
        <w:adjustRightInd w:val="0"/>
        <w:snapToGrid w:val="0"/>
        <w:rPr>
          <w:rStyle w:val="31"/>
          <w:color w:val="4F81BD" w:themeColor="accent1"/>
          <w:u w:val="single"/>
          <w14:textFill>
            <w14:solidFill>
              <w14:schemeClr w14:val="accent1"/>
            </w14:solidFill>
          </w14:textFill>
        </w:rPr>
      </w:pPr>
    </w:p>
    <w:p>
      <w:pPr>
        <w:pStyle w:val="152"/>
        <w:numPr>
          <w:ilvl w:val="0"/>
          <w:numId w:val="7"/>
        </w:numPr>
        <w:adjustRightInd w:val="0"/>
        <w:snapToGrid w:val="0"/>
        <w:spacing w:before="156" w:beforeLines="50"/>
        <w:ind w:firstLineChars="0"/>
        <w:outlineLvl w:val="1"/>
        <w:rPr>
          <w:rFonts w:ascii="Times New Roman" w:hAnsi="Times New Roman"/>
          <w:b/>
          <w:bCs/>
          <w:sz w:val="24"/>
          <w:szCs w:val="24"/>
        </w:rPr>
      </w:pPr>
      <w:bookmarkStart w:id="284" w:name="_Toc29255"/>
      <w:r>
        <w:rPr>
          <w:rFonts w:hint="eastAsia" w:ascii="Times New Roman" w:hAnsi="Times New Roman"/>
          <w:b/>
          <w:bCs/>
          <w:sz w:val="24"/>
          <w:szCs w:val="24"/>
        </w:rPr>
        <w:t>贝鲁特现场：军队与示威者爆发流血冲突</w:t>
      </w:r>
      <w:bookmarkEnd w:id="284"/>
    </w:p>
    <w:p>
      <w:pPr>
        <w:adjustRightInd w:val="0"/>
        <w:snapToGrid w:val="0"/>
        <w:rPr>
          <w:rFonts w:ascii="Times New Roman" w:hAnsi="Times New Roman"/>
          <w:sz w:val="24"/>
          <w:szCs w:val="24"/>
        </w:rPr>
      </w:pPr>
      <w:r>
        <w:rPr>
          <w:rFonts w:hint="eastAsia" w:ascii="Times New Roman" w:hAnsi="Times New Roman"/>
          <w:sz w:val="24"/>
          <w:szCs w:val="24"/>
        </w:rPr>
        <w:t>来源：瑟伊涩勒      日期：2020年8月10日</w:t>
      </w:r>
    </w:p>
    <w:p>
      <w:pPr>
        <w:adjustRightInd w:val="0"/>
        <w:snapToGrid w:val="0"/>
        <w:rPr>
          <w:rStyle w:val="31"/>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t>https://mp.weixin.qq.com/s/3SzH6qOJMEMeI23mPv09Rw</w:t>
      </w:r>
    </w:p>
    <w:p>
      <w:pPr>
        <w:adjustRightInd w:val="0"/>
        <w:snapToGrid w:val="0"/>
        <w:ind w:firstLine="480" w:firstLineChars="200"/>
        <w:rPr>
          <w:rFonts w:ascii="Times New Roman" w:hAnsi="Times New Roman"/>
          <w:bCs/>
          <w:sz w:val="24"/>
          <w:szCs w:val="24"/>
        </w:rPr>
      </w:pPr>
      <w:r>
        <w:rPr>
          <w:rFonts w:hint="eastAsia" w:ascii="Times New Roman" w:hAnsi="Times New Roman"/>
          <w:bCs/>
          <w:sz w:val="24"/>
          <w:szCs w:val="24"/>
        </w:rPr>
        <w:t>贝鲁特港口突发巨大爆炸，腾空而起的火球和浓烟蘑菇云像是发生核爆，距离爆炸点2公里范围内的建筑多数被摧毁，巨响和冲击波震撼到180公里外。黎巴嫩总理证实，2700余吨硝酸铵发生了爆炸。爆炸目前已造成已造成154人死亡，5000多人受伤，另有60多人失踪。</w:t>
      </w:r>
    </w:p>
    <w:p>
      <w:pPr>
        <w:adjustRightInd w:val="0"/>
        <w:snapToGrid w:val="0"/>
        <w:ind w:firstLine="480" w:firstLineChars="200"/>
        <w:rPr>
          <w:rFonts w:ascii="Times New Roman" w:hAnsi="Times New Roman"/>
          <w:bCs/>
          <w:sz w:val="24"/>
          <w:szCs w:val="24"/>
        </w:rPr>
      </w:pPr>
      <w:r>
        <w:rPr>
          <w:rFonts w:hint="eastAsia" w:ascii="Times New Roman" w:hAnsi="Times New Roman"/>
          <w:bCs/>
          <w:sz w:val="24"/>
          <w:szCs w:val="24"/>
        </w:rPr>
        <w:t>据知情人士介绍，爆炸仓库距离居民区不到100米，大约2750吨硝酸铵自2014年起便储存在这处仓库。黎巴嫩海关部门2014年以来6次向司法部门发送文件，警告港口仓库存放大量硝酸铵构成安全隐患；6个月前一个检查组检查这批硝酸铵，警告如果不将这些危险化学品转移到更合适地点，一旦发生爆炸，可能“炸毁整个贝鲁特”；但是均“没人采取措施”。</w:t>
      </w:r>
    </w:p>
    <w:p>
      <w:pPr>
        <w:ind w:firstLine="480" w:firstLineChars="200"/>
        <w:rPr>
          <w:rFonts w:ascii="Times New Roman" w:hAnsi="Times New Roman"/>
          <w:bCs/>
          <w:sz w:val="24"/>
          <w:szCs w:val="24"/>
        </w:rPr>
      </w:pPr>
      <w:r>
        <w:rPr>
          <w:rFonts w:hint="eastAsia" w:ascii="Times New Roman" w:hAnsi="Times New Roman"/>
          <w:bCs/>
          <w:sz w:val="24"/>
          <w:szCs w:val="24"/>
        </w:rPr>
        <w:t>安全报告显示，工作人员在焊接存有炸药的库房门的过程中，焊接火花引燃了仓库中的炸药，导致在另一库房中存放的硝酸铵爆炸，引发此次悲剧。爆炸案后，黎巴嫩环境部长、新闻部长辞职，并引发贝鲁特大量民众上街示威，要求政府下台。</w:t>
      </w:r>
    </w:p>
    <w:p>
      <w:pPr>
        <w:ind w:firstLine="480" w:firstLineChars="200"/>
        <w:rPr>
          <w:rFonts w:ascii="Times New Roman" w:hAnsi="Times New Roman"/>
          <w:bCs/>
          <w:sz w:val="24"/>
          <w:szCs w:val="24"/>
        </w:rPr>
      </w:pPr>
      <w:r>
        <w:rPr>
          <w:rFonts w:hint="eastAsia" w:ascii="Times New Roman" w:hAnsi="Times New Roman"/>
          <w:bCs/>
          <w:sz w:val="24"/>
          <w:szCs w:val="24"/>
        </w:rPr>
        <w:t>回顾2015年8.12天津港特别重大爆炸事故，也是硝酸铵。瑞海公司危险品仓库运抵区南侧集装箱内，硝化棉由于湿润剂散失出现局部干燥，在高温（天气）等因素的作用下加速分解放热，积热自燃；引起相邻集装箱内的硝化棉和其他危险化学品长时间大面积燃烧，导致堆放于运抵区的硝酸铵等危险化学品发生爆炸。</w:t>
      </w:r>
    </w:p>
    <w:p>
      <w:pPr>
        <w:ind w:left="-630" w:leftChars="-300"/>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85" w:name="_Toc9444"/>
      <w:r>
        <w:rPr>
          <w:rFonts w:hint="eastAsia" w:ascii="Times New Roman" w:hAnsi="Times New Roman"/>
          <w:b/>
          <w:bCs/>
          <w:sz w:val="24"/>
          <w:szCs w:val="24"/>
        </w:rPr>
        <w:t>【陕西安康】陕西安康化工企业6人亡 事故调查报告发布：女工坠池5人相救全部遇难</w:t>
      </w:r>
      <w:bookmarkEnd w:id="285"/>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上游新闻</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"https://view.inews.qq.com/k/20200807A0CWIE00" </w:instrText>
      </w:r>
      <w:r>
        <w:fldChar w:fldCharType="separate"/>
      </w:r>
      <w:r>
        <w:rPr>
          <w:rStyle w:val="31"/>
          <w:color w:val="4F81BD" w:themeColor="accent1"/>
          <w:u w:val="single"/>
          <w14:textFill>
            <w14:solidFill>
              <w14:schemeClr w14:val="accent1"/>
            </w14:solidFill>
          </w14:textFill>
        </w:rPr>
        <w:t>https://view.inews.qq.com/k/20200807A0CWIE00</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一生物化工公司新增设污水池玻璃钢密封罩棚，造成污水池内硫化氢等有毒有害气体集聚，一女工未严格按照有限空间作业要求，擅自进入有限空间，违章操作，导致事故发生。其后5名员工在不清楚絮凝混合池内气体环境且未佩戴防护用品的情况下盲目进入絮凝混合池中施救，导致死亡。</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86" w:name="_Toc32157"/>
      <w:r>
        <w:rPr>
          <w:rFonts w:hint="eastAsia" w:ascii="Times New Roman" w:hAnsi="Times New Roman"/>
          <w:b/>
          <w:bCs/>
          <w:sz w:val="24"/>
          <w:szCs w:val="24"/>
        </w:rPr>
        <w:t>【广东佛山】2020年1-7月份佛山市生产安全事故情况</w:t>
      </w:r>
      <w:bookmarkEnd w:id="286"/>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佛山应急管理</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"https://mp.weixin.qq.com/s/EEVuyuRlPyHY2blmlhrTTQ" </w:instrText>
      </w:r>
      <w:r>
        <w:fldChar w:fldCharType="separate"/>
      </w:r>
      <w:r>
        <w:rPr>
          <w:rStyle w:val="31"/>
          <w:color w:val="4F81BD" w:themeColor="accent1"/>
          <w:u w:val="single"/>
          <w14:textFill>
            <w14:solidFill>
              <w14:schemeClr w14:val="accent1"/>
            </w14:solidFill>
          </w14:textFill>
        </w:rPr>
        <w:t>https://mp.weixin.qq.com/s/EEVuyuRlPyHY2blmlhrTTQ</w:t>
      </w:r>
      <w:r>
        <w:rPr>
          <w:rStyle w:val="31"/>
          <w:color w:val="4F81BD" w:themeColor="accent1"/>
          <w:u w:val="single"/>
          <w14:textFill>
            <w14:solidFill>
              <w14:schemeClr w14:val="accent1"/>
            </w14:solidFill>
          </w14:textFill>
        </w:rPr>
        <w:fldChar w:fldCharType="end"/>
      </w:r>
    </w:p>
    <w:p>
      <w:pPr>
        <w:ind w:firstLine="631" w:firstLineChars="263"/>
        <w:rPr>
          <w:rFonts w:ascii="Times New Roman" w:hAnsi="Times New Roman"/>
          <w:bCs/>
          <w:sz w:val="24"/>
          <w:szCs w:val="24"/>
        </w:rPr>
      </w:pPr>
      <w:r>
        <w:rPr>
          <w:rFonts w:hint="eastAsia" w:ascii="Times New Roman" w:hAnsi="Times New Roman"/>
          <w:bCs/>
          <w:sz w:val="24"/>
          <w:szCs w:val="24"/>
        </w:rPr>
        <w:t>1-7月，佛山市共发生生产安全事故220起，死亡141人，受伤124人，直接经济损失2186.39万元，同比分别下降8.7%、下降10.2%、下降13.9%、上升23.5%。发生较大生产安全事故1起，死亡3人，受伤1人。</w:t>
      </w:r>
    </w:p>
    <w:p>
      <w:pPr>
        <w:ind w:firstLine="631" w:firstLineChars="263"/>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287" w:name="_Toc18996"/>
      <w:r>
        <w:rPr>
          <w:rFonts w:hint="eastAsia" w:ascii="Times New Roman" w:hAnsi="Times New Roman"/>
          <w:b/>
          <w:bCs/>
          <w:sz w:val="24"/>
          <w:szCs w:val="24"/>
        </w:rPr>
        <w:t>【四川成都】一桩因辣条而张扬的职场维权</w:t>
      </w:r>
      <w:bookmarkEnd w:id="287"/>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澎湃新闻</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"https://mp.weixin.qq.com/s/_6Ibz_ESJL84Ipy1IpJa1Q" </w:instrText>
      </w:r>
      <w:r>
        <w:fldChar w:fldCharType="separate"/>
      </w:r>
      <w:r>
        <w:rPr>
          <w:rStyle w:val="31"/>
          <w:color w:val="4F81BD" w:themeColor="accent1"/>
          <w:u w:val="single"/>
          <w14:textFill>
            <w14:solidFill>
              <w14:schemeClr w14:val="accent1"/>
            </w14:solidFill>
          </w14:textFill>
        </w:rPr>
        <w:t>https://mp.weixin.qq.com/s/_6Ibz_ESJL84Ipy1IpJa1Q</w:t>
      </w:r>
      <w:r>
        <w:rPr>
          <w:rStyle w:val="31"/>
          <w:color w:val="4F81BD" w:themeColor="accent1"/>
          <w:u w:val="single"/>
          <w14:textFill>
            <w14:solidFill>
              <w14:schemeClr w14:val="accent1"/>
            </w14:solidFill>
          </w14:textFill>
        </w:rPr>
        <w:fldChar w:fldCharType="end"/>
      </w:r>
    </w:p>
    <w:p>
      <w:pPr>
        <w:ind w:firstLine="631" w:firstLineChars="263"/>
        <w:rPr>
          <w:rFonts w:ascii="Times New Roman" w:hAnsi="Times New Roman"/>
          <w:bCs/>
          <w:sz w:val="24"/>
          <w:szCs w:val="24"/>
        </w:rPr>
      </w:pPr>
      <w:r>
        <w:rPr>
          <w:rFonts w:hint="eastAsia" w:ascii="Times New Roman" w:hAnsi="Times New Roman"/>
          <w:bCs/>
          <w:sz w:val="24"/>
          <w:szCs w:val="24"/>
        </w:rPr>
        <w:t>一家财税成都分公司设置每月一度“惩罚日”，以“激励”员工。一员工因月业绩不达标，被惩罚吃“严禁食用”的辣条，进了急诊室，后被诊断为慢性非萎缩性胃窦炎，但公司拒绝支付营养费和调理费。病情好转后回公司上班，却被公司以综合KPI不达标为由解雇。其同事也表示业绩的目标很高，通常情况下大家都很难达到。</w:t>
      </w: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288" w:name="_Toc514264429"/>
      <w:bookmarkStart w:id="289" w:name="_Toc519451823"/>
      <w:bookmarkStart w:id="290" w:name="_Toc9946"/>
      <w:r>
        <w:rPr>
          <w:rFonts w:ascii="Times New Roman" w:hAnsi="Times New Roman"/>
          <w:sz w:val="24"/>
          <w:szCs w:val="24"/>
        </w:rPr>
        <w:t>职业卫生、安全规定</w:t>
      </w:r>
      <w:bookmarkEnd w:id="288"/>
      <w:bookmarkEnd w:id="289"/>
      <w:bookmarkEnd w:id="290"/>
    </w:p>
    <w:p>
      <w:pPr>
        <w:pStyle w:val="152"/>
        <w:numPr>
          <w:ilvl w:val="1"/>
          <w:numId w:val="8"/>
        </w:numPr>
        <w:spacing w:before="156" w:beforeLines="50"/>
        <w:ind w:firstLineChars="0"/>
        <w:outlineLvl w:val="1"/>
        <w:rPr>
          <w:rFonts w:ascii="Times New Roman" w:hAnsi="Times New Roman"/>
          <w:b/>
          <w:bCs/>
          <w:sz w:val="24"/>
          <w:szCs w:val="24"/>
        </w:rPr>
      </w:pPr>
      <w:bookmarkStart w:id="291" w:name="_Toc13721"/>
      <w:r>
        <w:rPr>
          <w:rFonts w:hint="eastAsia" w:ascii="Times New Roman" w:hAnsi="Times New Roman"/>
          <w:b/>
          <w:bCs/>
          <w:sz w:val="24"/>
          <w:szCs w:val="24"/>
        </w:rPr>
        <w:t>紧急通知！生产安全事故终身追责，管理人员辞职后仍可能被刑拘！</w:t>
      </w:r>
      <w:bookmarkEnd w:id="29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建筑安全技术与管理</w:t>
      </w:r>
      <w:r>
        <w:rPr>
          <w:rFonts w:ascii="Times New Roman" w:hAnsi="Times New Roman"/>
          <w:sz w:val="24"/>
          <w:szCs w:val="24"/>
        </w:rPr>
        <w:t xml:space="preserve">       日期：2020年</w:t>
      </w:r>
      <w:r>
        <w:rPr>
          <w:rFonts w:hint="eastAsia" w:ascii="Times New Roman" w:hAnsi="Times New Roman"/>
          <w:sz w:val="24"/>
          <w:szCs w:val="24"/>
        </w:rPr>
        <w:t>7</w:t>
      </w:r>
      <w:r>
        <w:rPr>
          <w:rFonts w:ascii="Times New Roman" w:hAnsi="Times New Roman"/>
          <w:sz w:val="24"/>
          <w:szCs w:val="24"/>
        </w:rPr>
        <w:t>月</w:t>
      </w:r>
      <w:r>
        <w:rPr>
          <w:rFonts w:hint="eastAsia" w:ascii="Times New Roman" w:hAnsi="Times New Roman"/>
          <w:sz w:val="24"/>
          <w:szCs w:val="24"/>
        </w:rPr>
        <w:t>27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"https://mp.weixin.qq.com/s/PxM65CoB5C8K2CBhx5ONyQ" </w:instrText>
      </w:r>
      <w:r>
        <w:fldChar w:fldCharType="separate"/>
      </w:r>
      <w:r>
        <w:rPr>
          <w:rStyle w:val="31"/>
          <w:color w:val="4F81BD" w:themeColor="accent1"/>
          <w:u w:val="single"/>
          <w14:textFill>
            <w14:solidFill>
              <w14:schemeClr w14:val="accent1"/>
            </w14:solidFill>
          </w14:textFill>
        </w:rPr>
        <w:t>https://mp.weixin.qq.com/s/PxM65CoB5C8K2CBhx5ONyQ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生产安全事故终身追责就是对发生生产安全事故负有领导责任或（和）直接责任且失职失责性质恶劣、后果严重的，不论是否已调离、转岗、辞职、提拔或者退休，都应当严格追究其责任。终身追责对象包括：地方党政领导干部、生产经营单位主要负责人、生产经营单位中层生产和安全管理者。</w:t>
      </w:r>
    </w:p>
    <w:p>
      <w:pPr>
        <w:ind w:firstLine="480" w:firstLineChars="200"/>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292" w:name="_Toc6007"/>
      <w:r>
        <w:rPr>
          <w:rFonts w:hint="eastAsia" w:ascii="Times New Roman" w:hAnsi="Times New Roman"/>
          <w:b/>
          <w:bCs/>
          <w:sz w:val="24"/>
          <w:szCs w:val="24"/>
        </w:rPr>
        <w:t>《危险化学品目录》即将修改！部分化学品不再纳入危化品管理</w:t>
      </w:r>
      <w:bookmarkEnd w:id="29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EHS最新资讯速递</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"https://mp.weixin.qq.com/s/6V8KuS24g6ey1fMi6eC9Jg" </w:instrText>
      </w:r>
      <w:r>
        <w:fldChar w:fldCharType="separate"/>
      </w:r>
      <w:r>
        <w:rPr>
          <w:rStyle w:val="31"/>
          <w:rFonts w:hint="eastAsia"/>
          <w:color w:val="4F81BD" w:themeColor="accent1"/>
          <w:u w:val="single"/>
          <w14:textFill>
            <w14:solidFill>
              <w14:schemeClr w14:val="accent1"/>
            </w14:solidFill>
          </w14:textFill>
        </w:rPr>
        <w:t>https://mp.weixin.qq.com/s/6V8KuS24g6ey1fMi6eC9Jg</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应急管理部危化监管司下发《危险化学品目录（2015版）实施指南（征求意见稿）》。本文介绍了新旧版本差异，如明确了柴油是否为危化品的表述，-10号及以上牌号的车用柴油不纳入《目录》，-20号及以下牌号的车用柴油按纳入《目录》进行管理。</w:t>
      </w:r>
    </w:p>
    <w:p>
      <w:pPr>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293" w:name="_Toc4856"/>
      <w:r>
        <w:rPr>
          <w:rFonts w:hint="eastAsia" w:ascii="Times New Roman" w:hAnsi="Times New Roman"/>
          <w:b/>
          <w:bCs/>
          <w:sz w:val="24"/>
          <w:szCs w:val="24"/>
        </w:rPr>
        <w:t>尘肺病风险评价新指标——期望累计接尘量</w:t>
      </w:r>
      <w:bookmarkEnd w:id="29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"https://mp.weixin.qq.com/s/a930xZK-z32zfmprxkIS8w" </w:instrText>
      </w:r>
      <w:r>
        <w:fldChar w:fldCharType="separate"/>
      </w:r>
      <w:r>
        <w:rPr>
          <w:rStyle w:val="31"/>
          <w:color w:val="4F81BD" w:themeColor="accent1"/>
          <w:u w:val="single"/>
          <w14:textFill>
            <w14:solidFill>
              <w14:schemeClr w14:val="accent1"/>
            </w14:solidFill>
          </w14:textFill>
        </w:rPr>
        <w:t>https://mp.weixin.qq.com/s/a930xZK-z32zfmprxkIS8w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目前衡量工作场所劳动者罹患尘肺病的风险时，大多采用的指标评价的主要是粉尘致病因子理性化特征和尘肺病发病者统计特征，但尚未发病的接尘劳动者罹患尘肺病的风险不直观。本研究利用寿命表的原理和计算方法提出一种新的尘肺病风险评价指标：期望累计接尘量，用于评价尚未发病的接尘劳动者职业健康状况及其工作场所粉尘危害性。</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294" w:name="_Toc6867"/>
      <w:r>
        <w:rPr>
          <w:rFonts w:ascii="Times New Roman" w:hAnsi="Times New Roman"/>
          <w:sz w:val="24"/>
          <w:szCs w:val="24"/>
        </w:rPr>
        <w:t>职业危害与预防</w:t>
      </w:r>
      <w:bookmarkEnd w:id="294"/>
    </w:p>
    <w:p>
      <w:pPr>
        <w:pStyle w:val="152"/>
        <w:numPr>
          <w:ilvl w:val="1"/>
          <w:numId w:val="2"/>
        </w:numPr>
        <w:spacing w:before="156" w:beforeLines="50"/>
        <w:ind w:firstLineChars="0"/>
        <w:outlineLvl w:val="1"/>
        <w:rPr>
          <w:rFonts w:ascii="Times New Roman" w:hAnsi="Times New Roman"/>
          <w:b/>
          <w:bCs/>
          <w:sz w:val="24"/>
          <w:szCs w:val="24"/>
        </w:rPr>
      </w:pPr>
      <w:bookmarkStart w:id="295" w:name="_Toc15131"/>
      <w:r>
        <w:rPr>
          <w:rFonts w:hint="eastAsia" w:ascii="Times New Roman" w:hAnsi="Times New Roman"/>
          <w:b/>
          <w:bCs/>
          <w:sz w:val="24"/>
          <w:szCs w:val="24"/>
        </w:rPr>
        <w:t>夏季危化企业10项安全提示！</w:t>
      </w:r>
      <w:bookmarkEnd w:id="295"/>
    </w:p>
    <w:p>
      <w:pPr>
        <w:rPr>
          <w:rFonts w:ascii="Times New Roman" w:hAnsi="Times New Roman"/>
          <w:sz w:val="24"/>
          <w:szCs w:val="24"/>
        </w:rPr>
      </w:pPr>
      <w:bookmarkStart w:id="296" w:name="_Hlk26451343"/>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rPr>
        <w:t>7</w:t>
      </w:r>
      <w:r>
        <w:rPr>
          <w:rFonts w:ascii="Times New Roman" w:hAnsi="Times New Roman"/>
          <w:sz w:val="24"/>
          <w:szCs w:val="24"/>
        </w:rPr>
        <w:t>月</w:t>
      </w:r>
      <w:r>
        <w:rPr>
          <w:rFonts w:hint="eastAsia" w:ascii="Times New Roman" w:hAnsi="Times New Roman"/>
          <w:sz w:val="24"/>
          <w:szCs w:val="24"/>
        </w:rPr>
        <w:t>30</w:t>
      </w:r>
      <w:r>
        <w:rPr>
          <w:rFonts w:ascii="Times New Roman" w:hAnsi="Times New Roman"/>
          <w:sz w:val="24"/>
          <w:szCs w:val="24"/>
        </w:rPr>
        <w:t>日</w:t>
      </w:r>
    </w:p>
    <w:bookmarkEnd w:id="296"/>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"https://mp.weixin.qq.com/s/pnKW_CgwfitU1ZmDNLeG4A"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https://mp.weixin.qq.com/s/pnKW_CgwfitU1ZmDNLeG4A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夏季高温、高湿、雷电、暴雨等极端天气较多，易对危险化学品企业工艺设备平稳运行和人员工作状态产生不利影响，是危险化学品安全事故易发、多发期。本文给企业提出10项安全建议，包括各企业要密切关注掌握气象预报和灾害预警信息；强化工艺过程控制，严禁超温、超压、超负荷生产；对所有防雷、避雷设施、应急保障系统设备进行检测和全面检查；在高温时段，应避免进行运输、装卸易燃易爆危险化学品的作业，露天作业时间宜在早晚进行……</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7" w:name="_Toc32233"/>
      <w:r>
        <w:rPr>
          <w:rFonts w:hint="eastAsia" w:ascii="Times New Roman" w:hAnsi="Times New Roman"/>
          <w:b/>
          <w:bCs/>
          <w:sz w:val="24"/>
          <w:szCs w:val="24"/>
        </w:rPr>
        <w:t>3起急性职业中毒案例的共性分析与思考</w:t>
      </w:r>
      <w:bookmarkEnd w:id="29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"https://mp.weixin.qq.com/s/EB68rWQkaDoMRJ_Vj0uZig" </w:instrText>
      </w:r>
      <w:r>
        <w:fldChar w:fldCharType="separate"/>
      </w:r>
      <w:r>
        <w:rPr>
          <w:rStyle w:val="31"/>
          <w:color w:val="4F81BD" w:themeColor="accent1"/>
          <w:u w:val="single"/>
          <w14:textFill>
            <w14:solidFill>
              <w14:schemeClr w14:val="accent1"/>
            </w14:solidFill>
          </w14:textFill>
        </w:rPr>
        <w:t>https://mp.weixin.qq.com/s/EB68rWQkaDoMRJ_Vj0uZig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中毒事故发生的主要原因是缺乏安全教育和个人防护设备，有几点共性：</w:t>
      </w:r>
    </w:p>
    <w:p>
      <w:pPr>
        <w:numPr>
          <w:ilvl w:val="0"/>
          <w:numId w:val="10"/>
        </w:numPr>
        <w:ind w:left="480" w:hanging="480" w:hangingChars="200"/>
        <w:jc w:val="left"/>
        <w:rPr>
          <w:rFonts w:ascii="Times New Roman" w:hAnsi="Times New Roman"/>
          <w:bCs/>
          <w:sz w:val="24"/>
          <w:szCs w:val="24"/>
        </w:rPr>
      </w:pPr>
      <w:r>
        <w:rPr>
          <w:rFonts w:hint="eastAsia" w:ascii="Times New Roman" w:hAnsi="Times New Roman"/>
          <w:bCs/>
          <w:sz w:val="24"/>
          <w:szCs w:val="24"/>
        </w:rPr>
        <w:t>相关企业职业安全意识淡薄，重效益而轻危害，未进行过职业病危害因素申报及建设项目职业病危害评价；</w:t>
      </w:r>
    </w:p>
    <w:p>
      <w:pPr>
        <w:numPr>
          <w:ilvl w:val="0"/>
          <w:numId w:val="10"/>
        </w:numPr>
        <w:ind w:left="480" w:hanging="480" w:hangingChars="200"/>
        <w:jc w:val="left"/>
        <w:rPr>
          <w:rFonts w:ascii="Times New Roman" w:hAnsi="Times New Roman"/>
          <w:bCs/>
          <w:sz w:val="24"/>
          <w:szCs w:val="24"/>
        </w:rPr>
      </w:pPr>
      <w:r>
        <w:rPr>
          <w:rFonts w:hint="eastAsia" w:ascii="Times New Roman" w:hAnsi="Times New Roman"/>
          <w:bCs/>
          <w:sz w:val="24"/>
          <w:szCs w:val="24"/>
        </w:rPr>
        <w:t>工程多经过外包，中毒者均为外来务工低学历人员，缺乏自我防护意识；</w:t>
      </w:r>
    </w:p>
    <w:p>
      <w:pPr>
        <w:numPr>
          <w:ilvl w:val="0"/>
          <w:numId w:val="10"/>
        </w:numPr>
        <w:ind w:left="480" w:hanging="480" w:hangingChars="200"/>
        <w:jc w:val="left"/>
        <w:rPr>
          <w:rFonts w:ascii="Times New Roman" w:hAnsi="Times New Roman"/>
          <w:bCs/>
          <w:sz w:val="24"/>
          <w:szCs w:val="24"/>
        </w:rPr>
      </w:pPr>
      <w:r>
        <w:rPr>
          <w:rFonts w:hint="eastAsia" w:ascii="Times New Roman" w:hAnsi="Times New Roman"/>
          <w:bCs/>
          <w:sz w:val="24"/>
          <w:szCs w:val="24"/>
        </w:rPr>
        <w:t>工人操作过程不规范，未佩戴必要的个人防护用品，甚至违章作业；</w:t>
      </w:r>
    </w:p>
    <w:p>
      <w:pPr>
        <w:numPr>
          <w:ilvl w:val="0"/>
          <w:numId w:val="10"/>
        </w:numPr>
        <w:ind w:left="480" w:hanging="480" w:hangingChars="200"/>
        <w:jc w:val="left"/>
        <w:rPr>
          <w:rFonts w:ascii="Times New Roman" w:hAnsi="Times New Roman"/>
          <w:bCs/>
          <w:sz w:val="24"/>
          <w:szCs w:val="24"/>
        </w:rPr>
      </w:pPr>
      <w:r>
        <w:rPr>
          <w:rFonts w:hint="eastAsia" w:ascii="Times New Roman" w:hAnsi="Times New Roman"/>
          <w:bCs/>
          <w:sz w:val="24"/>
          <w:szCs w:val="24"/>
        </w:rPr>
        <w:t>受限空间未进行全面或局部排风，致局部有害气体浓度积聚引发事故。</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8" w:name="_Toc10496"/>
      <w:r>
        <w:rPr>
          <w:rFonts w:hint="eastAsia" w:ascii="Times New Roman" w:hAnsi="Times New Roman"/>
          <w:b/>
          <w:bCs/>
          <w:sz w:val="24"/>
          <w:szCs w:val="24"/>
        </w:rPr>
        <w:t>职业健康查体很重要，几点要素要谨记</w:t>
      </w:r>
      <w:bookmarkEnd w:id="29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即墨卫生监督执法</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7</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"https://mp.weixin.qq.com/s/Uo8Vg2vfRUUlF6K8-gQwEw" </w:instrText>
      </w:r>
      <w:r>
        <w:fldChar w:fldCharType="separate"/>
      </w:r>
      <w:r>
        <w:rPr>
          <w:rStyle w:val="31"/>
          <w:color w:val="4F81BD" w:themeColor="accent1"/>
          <w:u w:val="single"/>
          <w14:textFill>
            <w14:solidFill>
              <w14:schemeClr w14:val="accent1"/>
            </w14:solidFill>
          </w14:textFill>
        </w:rPr>
        <w:t>https://mp.weixin.qq.com/s/Uo8Vg2vfRUUlF6K8-gQwEw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职业健康检查几点要素要谨记：接触的职业危害因素要明确，职业健康检查要有针对性；查体的结果要重视；查体周期要谨记，减少不必要的额外职业健康管理成本或因查体周期过长出现的职业伤害。</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99" w:name="_Toc29159"/>
      <w:r>
        <w:rPr>
          <w:rFonts w:hint="eastAsia" w:ascii="Times New Roman" w:hAnsi="Times New Roman"/>
          <w:b/>
          <w:bCs/>
          <w:sz w:val="24"/>
          <w:szCs w:val="24"/>
        </w:rPr>
        <w:t>废品回收工：关键的环保参与者，新冠疫情下应获得保护（上）</w:t>
      </w:r>
      <w:bookmarkEnd w:id="29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"https://mp.weixin.qq.com/s/vxYgxO6OcU1sDmZfKUkgJw" </w:instrText>
      </w:r>
      <w:r>
        <w:fldChar w:fldCharType="separate"/>
      </w:r>
      <w:r>
        <w:rPr>
          <w:rStyle w:val="31"/>
          <w:color w:val="4F81BD" w:themeColor="accent1"/>
          <w:u w:val="single"/>
          <w14:textFill>
            <w14:solidFill>
              <w14:schemeClr w14:val="accent1"/>
            </w14:solidFill>
          </w14:textFill>
        </w:rPr>
        <w:t>https://mp.weixin.qq.com/s/vxYgxO6OcU1sDmZfKUkgJw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废品回收工，大多不是正式受雇，社会地位也往往不高，但却为社区提供了基本的卫生和固体废物管理服务，也为地方经济、公共卫生和安全以及环境可持续性做出了贡献。新冠疫情之下，他们面临着特殊的风险——所处理的废品可能受到污染，缺乏防疫装备，没有社会保障，甚至会因为其他行业停工停产而失去基本日常收入。本文介绍了废品回收工人适用的防范新冠病毒安全指南。</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0" w:name="_Toc2718"/>
      <w:r>
        <w:rPr>
          <w:rFonts w:ascii="Times New Roman" w:hAnsi="Times New Roman"/>
          <w:sz w:val="24"/>
          <w:szCs w:val="24"/>
        </w:rPr>
        <w:t>社会保险</w:t>
      </w:r>
      <w:bookmarkEnd w:id="300"/>
    </w:p>
    <w:p>
      <w:pPr>
        <w:pStyle w:val="152"/>
        <w:numPr>
          <w:ilvl w:val="0"/>
          <w:numId w:val="11"/>
        </w:numPr>
        <w:spacing w:before="156" w:beforeLines="50"/>
        <w:ind w:firstLineChars="0"/>
        <w:outlineLvl w:val="1"/>
        <w:rPr>
          <w:rFonts w:ascii="Times New Roman" w:hAnsi="Times New Roman"/>
          <w:b/>
          <w:bCs/>
          <w:sz w:val="24"/>
          <w:szCs w:val="24"/>
        </w:rPr>
      </w:pPr>
      <w:bookmarkStart w:id="301" w:name="_Toc12388"/>
      <w:r>
        <w:rPr>
          <w:rFonts w:hint="eastAsia" w:ascii="Times New Roman" w:hAnsi="Times New Roman"/>
          <w:b/>
          <w:bCs/>
          <w:sz w:val="24"/>
          <w:szCs w:val="24"/>
        </w:rPr>
        <w:t>“钟点工”受工伤只能自己承担？错！享受工伤待遇哦</w:t>
      </w:r>
      <w:bookmarkEnd w:id="30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深圳人社</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"https://mp.weixin.qq.com/s/n2LVuSTnryLlZ5TeSKsdeA" </w:instrText>
      </w:r>
      <w:r>
        <w:fldChar w:fldCharType="separate"/>
      </w:r>
      <w:r>
        <w:rPr>
          <w:rStyle w:val="31"/>
          <w:color w:val="4F81BD" w:themeColor="accent1"/>
          <w:u w:val="single"/>
          <w14:textFill>
            <w14:solidFill>
              <w14:schemeClr w14:val="accent1"/>
            </w14:solidFill>
          </w14:textFill>
        </w:rPr>
        <w:t>https://mp.weixin.qq.com/s/n2LVuSTnryLlZ5TeSKsdeA</w:t>
      </w:r>
      <w:r>
        <w:rPr>
          <w:rStyle w:val="31"/>
          <w:color w:val="4F81BD" w:themeColor="accent1"/>
          <w:u w:val="single"/>
          <w14:textFill>
            <w14:solidFill>
              <w14:schemeClr w14:val="accent1"/>
            </w14:solidFill>
          </w14:textFill>
        </w:rPr>
        <w:fldChar w:fldCharType="end"/>
      </w:r>
      <w:r>
        <w:rPr>
          <w:rStyle w:val="31"/>
          <w:color w:val="4F81BD" w:themeColor="accent1"/>
          <w:u w:val="single"/>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《关于非全日制用工若干问题的意见》第12条规定：用人单位应当按照国家有关规定为建立劳动关系的非全日制劳动者缴纳工伤保险费。从事非全日制工作的劳动者发生工伤，依法享受工伤保险待遇。</w:t>
      </w:r>
    </w:p>
    <w:p>
      <w:pPr>
        <w:rPr>
          <w:rFonts w:ascii="Times New Roman" w:hAnsi="Times New Roman"/>
          <w:bCs/>
          <w:sz w:val="24"/>
          <w:szCs w:val="24"/>
        </w:rPr>
      </w:pPr>
    </w:p>
    <w:p>
      <w:pPr>
        <w:pStyle w:val="152"/>
        <w:numPr>
          <w:ilvl w:val="0"/>
          <w:numId w:val="11"/>
        </w:numPr>
        <w:spacing w:before="156" w:beforeLines="50"/>
        <w:ind w:firstLineChars="0"/>
        <w:outlineLvl w:val="1"/>
        <w:rPr>
          <w:rFonts w:ascii="Times New Roman" w:hAnsi="Times New Roman"/>
          <w:b/>
          <w:bCs/>
          <w:sz w:val="24"/>
          <w:szCs w:val="24"/>
        </w:rPr>
      </w:pPr>
      <w:bookmarkStart w:id="302" w:name="_Toc20676"/>
      <w:r>
        <w:rPr>
          <w:rFonts w:hint="eastAsia" w:ascii="Times New Roman" w:hAnsi="Times New Roman"/>
          <w:b/>
          <w:bCs/>
          <w:sz w:val="24"/>
          <w:szCs w:val="24"/>
        </w:rPr>
        <w:t>【江苏靖江】员工获得工伤赔偿后，企业还能否要求雇主责任险全额赔付？</w:t>
      </w:r>
      <w:bookmarkEnd w:id="30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泰州市中级人民法院</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"https://view.inews.qq.com/k/20200812A0O02W00" </w:instrText>
      </w:r>
      <w:r>
        <w:fldChar w:fldCharType="separate"/>
      </w:r>
      <w:r>
        <w:rPr>
          <w:rStyle w:val="31"/>
          <w:color w:val="4F81BD" w:themeColor="accent1"/>
          <w:u w:val="single"/>
          <w14:textFill>
            <w14:solidFill>
              <w14:schemeClr w14:val="accent1"/>
            </w14:solidFill>
          </w14:textFill>
        </w:rPr>
        <w:t>https://view.inews.qq.com/k/20200812A0O02W00</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雇主责任险是基于保险人与被保险人之间的合同关系，在保险限额内对被保险人应当承担的经济赔偿责任进行赔偿，即雇主责任险可以作为工伤保险的补充，在保险限额内补足须由被保险人赔偿的费用，即雇员已在工伤保险基金领取了一次性医疗补助金、一次性伤残补助金等费用，该费用就不在保险人的赔偿范围之内；若雇员没有工伤保险，则该笔费用在保险人的赔偿范围之内。</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12"/>
        </w:numPr>
        <w:spacing w:before="156" w:beforeLines="50"/>
        <w:ind w:firstLineChars="0"/>
        <w:outlineLvl w:val="0"/>
        <w:rPr>
          <w:rFonts w:ascii="Times New Roman" w:hAnsi="Times New Roman"/>
          <w:sz w:val="24"/>
          <w:szCs w:val="24"/>
        </w:rPr>
      </w:pPr>
      <w:bookmarkStart w:id="303" w:name="_Toc22076"/>
      <w:r>
        <w:rPr>
          <w:rFonts w:ascii="Times New Roman" w:hAnsi="Times New Roman"/>
          <w:sz w:val="24"/>
          <w:szCs w:val="24"/>
        </w:rPr>
        <w:t>女工与性别</w:t>
      </w:r>
      <w:bookmarkEnd w:id="303"/>
      <w:bookmarkStart w:id="304" w:name="_Toc39081061"/>
      <w:bookmarkEnd w:id="304"/>
      <w:bookmarkStart w:id="305" w:name="_Toc39081058"/>
      <w:bookmarkEnd w:id="305"/>
      <w:bookmarkStart w:id="306" w:name="_Toc39080428"/>
      <w:bookmarkEnd w:id="306"/>
      <w:bookmarkStart w:id="307" w:name="_Toc39080425"/>
      <w:bookmarkEnd w:id="307"/>
    </w:p>
    <w:p>
      <w:pPr>
        <w:pStyle w:val="152"/>
        <w:numPr>
          <w:ilvl w:val="1"/>
          <w:numId w:val="13"/>
        </w:numPr>
        <w:spacing w:before="156" w:beforeLines="50"/>
        <w:ind w:firstLineChars="0"/>
        <w:outlineLvl w:val="1"/>
        <w:rPr>
          <w:rFonts w:ascii="Times New Roman" w:hAnsi="Times New Roman"/>
          <w:b/>
          <w:bCs/>
          <w:sz w:val="24"/>
          <w:szCs w:val="24"/>
        </w:rPr>
      </w:pPr>
      <w:bookmarkStart w:id="308" w:name="_Toc32511"/>
      <w:r>
        <w:rPr>
          <w:rFonts w:hint="eastAsia" w:ascii="Times New Roman" w:hAnsi="Times New Roman"/>
          <w:b/>
          <w:bCs/>
          <w:sz w:val="24"/>
          <w:szCs w:val="24"/>
        </w:rPr>
        <w:t>她12岁辍学当女工，靠自拍身体改命，专家：她像火焰燃烧</w:t>
      </w:r>
      <w:bookmarkEnd w:id="308"/>
    </w:p>
    <w:p>
      <w:pPr>
        <w:rPr>
          <w:rFonts w:ascii="Times New Roman" w:hAnsi="Times New Roman"/>
          <w:sz w:val="24"/>
          <w:szCs w:val="24"/>
        </w:rPr>
      </w:pPr>
      <w:bookmarkStart w:id="309" w:name="_Hlk26887329"/>
      <w:bookmarkStart w:id="310" w:name="_Hlk27061861"/>
      <w:r>
        <w:rPr>
          <w:rFonts w:ascii="Times New Roman" w:hAnsi="Times New Roman"/>
          <w:sz w:val="24"/>
          <w:szCs w:val="24"/>
        </w:rPr>
        <w:t>来源：</w:t>
      </w:r>
      <w:bookmarkEnd w:id="309"/>
      <w:r>
        <w:rPr>
          <w:rFonts w:hint="eastAsia" w:ascii="Times New Roman" w:hAnsi="Times New Roman"/>
          <w:sz w:val="24"/>
          <w:szCs w:val="24"/>
        </w:rPr>
        <w:t>一条</w:t>
      </w:r>
      <w:r>
        <w:rPr>
          <w:rFonts w:ascii="Times New Roman" w:hAnsi="Times New Roman"/>
          <w:sz w:val="24"/>
          <w:szCs w:val="24"/>
        </w:rPr>
        <w:t xml:space="preserve">   日期：2020年</w:t>
      </w:r>
      <w:r>
        <w:rPr>
          <w:rFonts w:hint="eastAsia" w:ascii="Times New Roman" w:hAnsi="Times New Roman"/>
          <w:sz w:val="24"/>
          <w:szCs w:val="24"/>
        </w:rPr>
        <w:t>7</w:t>
      </w:r>
      <w:r>
        <w:rPr>
          <w:rFonts w:ascii="Times New Roman" w:hAnsi="Times New Roman"/>
          <w:sz w:val="24"/>
          <w:szCs w:val="24"/>
        </w:rPr>
        <w:t>月</w:t>
      </w:r>
      <w:r>
        <w:rPr>
          <w:rFonts w:hint="eastAsia" w:ascii="Times New Roman" w:hAnsi="Times New Roman"/>
          <w:sz w:val="24"/>
          <w:szCs w:val="24"/>
        </w:rPr>
        <w:t>22</w:t>
      </w:r>
      <w:r>
        <w:rPr>
          <w:rFonts w:ascii="Times New Roman" w:hAnsi="Times New Roman"/>
          <w:sz w:val="24"/>
          <w:szCs w:val="24"/>
        </w:rPr>
        <w:t>日</w:t>
      </w:r>
    </w:p>
    <w:bookmarkEnd w:id="310"/>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"https://mp.weixin.qq.com/s/wrfrkgslzHhMTHvvBoec2A"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https://mp.weixin.qq.com/s/wrfrkgslzHhMTHvvBoec2A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山东女生</w:t>
      </w:r>
      <w:r>
        <w:fldChar w:fldCharType="begin"/>
      </w:r>
      <w:r>
        <w:instrText xml:space="preserve"> HYPERLINK "https://mp.weixin.qq.com/s/wrfrkgslzHhMTHvvBoec2A" </w:instrText>
      </w:r>
      <w:r>
        <w:fldChar w:fldCharType="separate"/>
      </w:r>
      <w:r>
        <w:rPr>
          <w:rFonts w:hint="eastAsia" w:ascii="Times New Roman" w:hAnsi="Times New Roman"/>
          <w:bCs/>
          <w:sz w:val="24"/>
          <w:szCs w:val="24"/>
        </w:rPr>
        <w:t>良秀</w:t>
      </w:r>
      <w:r>
        <w:rPr>
          <w:rFonts w:hint="eastAsia" w:ascii="Times New Roman" w:hAnsi="Times New Roman"/>
          <w:bCs/>
          <w:sz w:val="24"/>
          <w:szCs w:val="24"/>
        </w:rPr>
        <w:fldChar w:fldCharType="end"/>
      </w:r>
      <w:r>
        <w:rPr>
          <w:rFonts w:hint="eastAsia" w:ascii="Times New Roman" w:hAnsi="Times New Roman"/>
          <w:bCs/>
          <w:sz w:val="24"/>
          <w:szCs w:val="24"/>
        </w:rPr>
        <w:t>，12岁时被迫辍学，成了一个游走在社会边缘的少女，为了生存，做过女工、导购、服务员。21岁时，她开始接触摄影，一年后就获得三影堂摄影大奖。她大量拍摄自己的身体，用照片讲述底层、贫穷与边缘的挣扎，给人纯粹又强烈的冲击。</w:t>
      </w:r>
    </w:p>
    <w:p>
      <w:pPr>
        <w:ind w:firstLine="480" w:firstLineChars="200"/>
        <w:rPr>
          <w:rFonts w:ascii="Times New Roman" w:hAnsi="Times New Roman"/>
          <w:sz w:val="24"/>
          <w:szCs w:val="24"/>
        </w:rPr>
      </w:pPr>
    </w:p>
    <w:p>
      <w:pPr>
        <w:pStyle w:val="152"/>
        <w:numPr>
          <w:ilvl w:val="1"/>
          <w:numId w:val="13"/>
        </w:numPr>
        <w:spacing w:before="156" w:beforeLines="50"/>
        <w:ind w:firstLineChars="0"/>
        <w:outlineLvl w:val="1"/>
        <w:rPr>
          <w:rFonts w:ascii="Times New Roman" w:hAnsi="Times New Roman"/>
          <w:b/>
          <w:bCs/>
          <w:sz w:val="24"/>
          <w:szCs w:val="24"/>
        </w:rPr>
      </w:pPr>
      <w:bookmarkStart w:id="311" w:name="_Toc21088"/>
      <w:r>
        <w:rPr>
          <w:rFonts w:hint="eastAsia" w:ascii="Times New Roman" w:hAnsi="Times New Roman"/>
          <w:b/>
          <w:bCs/>
          <w:sz w:val="24"/>
          <w:szCs w:val="24"/>
        </w:rPr>
        <w:t>【广东广州】赔22万！被诊断先兆流产后发微信请假，公司却用一个理由把她开除了，法院这样判</w:t>
      </w:r>
      <w:bookmarkEnd w:id="311"/>
    </w:p>
    <w:p>
      <w:pPr>
        <w:jc w:val="left"/>
        <w:rPr>
          <w:rFonts w:ascii="Times New Roman" w:hAnsi="Times New Roman"/>
          <w:sz w:val="24"/>
          <w:szCs w:val="24"/>
        </w:rPr>
      </w:pPr>
      <w:bookmarkStart w:id="312" w:name="_Hlk34841179"/>
      <w:r>
        <w:rPr>
          <w:rFonts w:ascii="Times New Roman" w:hAnsi="Times New Roman"/>
          <w:sz w:val="24"/>
          <w:szCs w:val="24"/>
        </w:rPr>
        <w:t>来源：</w:t>
      </w:r>
      <w:bookmarkStart w:id="313" w:name="_Hlk29132786"/>
      <w:r>
        <w:rPr>
          <w:rFonts w:hint="eastAsia" w:ascii="Times New Roman" w:hAnsi="Times New Roman"/>
          <w:sz w:val="24"/>
          <w:szCs w:val="24"/>
        </w:rPr>
        <w:t>劳动法宝网</w:t>
      </w:r>
      <w:r>
        <w:rPr>
          <w:rFonts w:ascii="Times New Roman" w:hAnsi="Times New Roman"/>
          <w:sz w:val="24"/>
          <w:szCs w:val="24"/>
        </w:rPr>
        <w:t xml:space="preserve">    </w:t>
      </w:r>
      <w:bookmarkEnd w:id="313"/>
      <w:r>
        <w:rPr>
          <w:rFonts w:ascii="Times New Roman" w:hAnsi="Times New Roman"/>
          <w:sz w:val="24"/>
          <w:szCs w:val="24"/>
        </w:rPr>
        <w:t>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"http://www.jianjiaobuluo.com/content/108288?from=timeline" </w:instrText>
      </w:r>
      <w:r>
        <w:fldChar w:fldCharType="separate"/>
      </w:r>
      <w:r>
        <w:rPr>
          <w:rStyle w:val="31"/>
          <w:rFonts w:hint="eastAsia"/>
          <w:color w:val="4F81BD" w:themeColor="accent1"/>
          <w:u w:val="single"/>
          <w14:textFill>
            <w14:solidFill>
              <w14:schemeClr w14:val="accent1"/>
            </w14:solidFill>
          </w14:textFill>
        </w:rPr>
        <w:t>http://www.jianjiaobuluo.com/content/108288?from=timeline</w:t>
      </w:r>
      <w:r>
        <w:rPr>
          <w:rStyle w:val="31"/>
          <w:rFonts w:hint="eastAsia"/>
          <w:color w:val="4F81BD" w:themeColor="accent1"/>
          <w:u w:val="single"/>
          <w14:textFill>
            <w14:solidFill>
              <w14:schemeClr w14:val="accent1"/>
            </w14:solidFill>
          </w14:textFill>
        </w:rPr>
        <w:fldChar w:fldCharType="end"/>
      </w:r>
      <w:r>
        <w:rPr>
          <w:rStyle w:val="31"/>
          <w:rFonts w:hint="eastAsia"/>
          <w:color w:val="4F81BD" w:themeColor="accent1"/>
          <w:u w:val="single"/>
          <w14:textFill>
            <w14:solidFill>
              <w14:schemeClr w14:val="accent1"/>
            </w14:solidFill>
          </w14:textFill>
        </w:rPr>
        <w:t xml:space="preserve"> </w:t>
      </w:r>
    </w:p>
    <w:bookmarkEnd w:id="312"/>
    <w:p>
      <w:pPr>
        <w:ind w:firstLine="480" w:firstLineChars="200"/>
        <w:rPr>
          <w:rFonts w:ascii="Times New Roman" w:hAnsi="Times New Roman"/>
          <w:bCs/>
          <w:sz w:val="24"/>
          <w:szCs w:val="24"/>
        </w:rPr>
      </w:pPr>
      <w:r>
        <w:rPr>
          <w:rFonts w:hint="eastAsia" w:ascii="Times New Roman" w:hAnsi="Times New Roman"/>
          <w:bCs/>
          <w:sz w:val="24"/>
          <w:szCs w:val="24"/>
        </w:rPr>
        <w:t>怀孕女职工因先兆流产请假，结果被公司炒鱿鱼。一审判决，公司违法解除劳动合同，应赔偿22万余元。法官认定微信请假不属于旷工行为，并提醒女职工因怀孕受歧视，记得保存好相关证明维权。</w:t>
      </w:r>
    </w:p>
    <w:p>
      <w:pPr>
        <w:ind w:firstLine="480" w:firstLineChars="200"/>
        <w:rPr>
          <w:rFonts w:ascii="Times New Roman" w:hAnsi="Times New Roman"/>
          <w:bCs/>
          <w:sz w:val="24"/>
          <w:szCs w:val="24"/>
        </w:rPr>
      </w:pPr>
    </w:p>
    <w:p>
      <w:pPr>
        <w:pStyle w:val="152"/>
        <w:numPr>
          <w:ilvl w:val="1"/>
          <w:numId w:val="13"/>
        </w:numPr>
        <w:spacing w:before="156" w:beforeLines="50"/>
        <w:ind w:firstLineChars="0"/>
        <w:outlineLvl w:val="1"/>
        <w:rPr>
          <w:rFonts w:ascii="Times New Roman" w:hAnsi="Times New Roman"/>
          <w:b/>
          <w:bCs/>
          <w:sz w:val="24"/>
          <w:szCs w:val="24"/>
        </w:rPr>
      </w:pPr>
      <w:bookmarkStart w:id="314" w:name="_Toc17327"/>
      <w:r>
        <w:rPr>
          <w:rFonts w:hint="eastAsia" w:ascii="Times New Roman" w:hAnsi="Times New Roman"/>
          <w:b/>
          <w:bCs/>
          <w:sz w:val="24"/>
          <w:szCs w:val="24"/>
        </w:rPr>
        <w:t>全国工会五年投入近亿元建设女职工休息哺乳室</w:t>
      </w:r>
      <w:bookmarkEnd w:id="314"/>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央广网</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5</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"https://c.m.163.com/news/a/FJ9SM5AG0514R9NP.html?spss=wap_refluxdl_2018&amp;referFrom=&amp;spssid=086b0cd84a51933c1e9b22463810858f&amp;spsw=1&amp;isFromH5Share=article" </w:instrText>
      </w:r>
      <w:r>
        <w:fldChar w:fldCharType="separate"/>
      </w:r>
      <w:r>
        <w:rPr>
          <w:rStyle w:val="31"/>
          <w:color w:val="4F81BD" w:themeColor="accent1"/>
          <w:u w:val="single"/>
          <w14:textFill>
            <w14:solidFill>
              <w14:schemeClr w14:val="accent1"/>
            </w14:solidFill>
          </w14:textFill>
        </w:rPr>
        <w:t>https://c.m.163.com/news/a/FJ9SM5AG0514R9NP.html?spss=wap_refluxdl_2018&amp;referFrom=&amp;spssid=086b0cd84a51933c1e9b22463810858f&amp;spsw=1&amp;isFromH5Share=article</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五年来，全国工会累计投入专项资金近亿元，推动各地建立女职工休息哺乳室，并以此为切入点，加大维权服务力度，全面推动用人单位建立健全性别平等制度机制，通过推动落实生育假期、加强生育保护、结合实际实施远程办公、弹性工作安排以及为职工提供子女托育托管服务等。</w:t>
      </w:r>
    </w:p>
    <w:p>
      <w:pPr>
        <w:ind w:firstLine="480" w:firstLineChars="200"/>
        <w:rPr>
          <w:rFonts w:ascii="Times New Roman" w:hAnsi="Times New Roman"/>
          <w:bCs/>
          <w:sz w:val="24"/>
          <w:szCs w:val="24"/>
        </w:rPr>
      </w:pPr>
    </w:p>
    <w:p>
      <w:pPr>
        <w:pStyle w:val="152"/>
        <w:numPr>
          <w:ilvl w:val="1"/>
          <w:numId w:val="13"/>
        </w:numPr>
        <w:spacing w:before="156" w:beforeLines="50"/>
        <w:ind w:firstLineChars="0"/>
        <w:outlineLvl w:val="1"/>
        <w:rPr>
          <w:rFonts w:ascii="Times New Roman" w:hAnsi="Times New Roman"/>
          <w:b/>
          <w:bCs/>
          <w:sz w:val="24"/>
          <w:szCs w:val="24"/>
        </w:rPr>
      </w:pPr>
      <w:bookmarkStart w:id="315" w:name="_Toc28702"/>
      <w:r>
        <w:rPr>
          <w:rFonts w:hint="eastAsia" w:ascii="Times New Roman" w:hAnsi="Times New Roman"/>
          <w:b/>
          <w:bCs/>
          <w:sz w:val="24"/>
          <w:szCs w:val="24"/>
        </w:rPr>
        <w:t>好妈妈、好妻子、职业女性，女性真的能承受得了这么多角色期待吗？</w:t>
      </w:r>
      <w:bookmarkEnd w:id="315"/>
    </w:p>
    <w:p>
      <w:pPr>
        <w:jc w:val="left"/>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造就</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"https://mp.weixin.qq.com/s/jIRTH-bNfIBVghVJobix4Q" </w:instrText>
      </w:r>
      <w:r>
        <w:fldChar w:fldCharType="separate"/>
      </w:r>
      <w:r>
        <w:rPr>
          <w:rStyle w:val="31"/>
          <w:color w:val="4F81BD" w:themeColor="accent1"/>
          <w:u w:val="single"/>
          <w14:textFill>
            <w14:solidFill>
              <w14:schemeClr w14:val="accent1"/>
            </w14:solidFill>
          </w14:textFill>
        </w:rPr>
        <w:t>https://mp.weixin.qq.com/s/jIRTH-bNfIBVghVJobix4Q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本文介绍了性别的差异如何被社会和文化塑造影响，例如工作与家庭的平衡，对女性而言似乎是天然的矛盾，而男性很少为此困扰。在社会化的过程中，性别刻板印象一步步根植于我们的观念里，刻板定型和自我设限也阻碍了女性的职业发展。</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12"/>
        </w:numPr>
        <w:spacing w:before="156" w:beforeLines="50"/>
        <w:ind w:firstLineChars="0"/>
        <w:outlineLvl w:val="0"/>
        <w:rPr>
          <w:rFonts w:ascii="Times New Roman" w:hAnsi="Times New Roman"/>
          <w:sz w:val="24"/>
          <w:szCs w:val="24"/>
        </w:rPr>
      </w:pPr>
      <w:bookmarkStart w:id="316" w:name="_Toc25003"/>
      <w:r>
        <w:rPr>
          <w:rFonts w:ascii="Times New Roman" w:hAnsi="Times New Roman"/>
          <w:sz w:val="24"/>
          <w:szCs w:val="24"/>
        </w:rPr>
        <w:t>环境健康</w:t>
      </w:r>
      <w:bookmarkEnd w:id="316"/>
    </w:p>
    <w:p>
      <w:pPr>
        <w:pStyle w:val="152"/>
        <w:numPr>
          <w:ilvl w:val="1"/>
          <w:numId w:val="12"/>
        </w:numPr>
        <w:spacing w:before="156" w:beforeLines="50"/>
        <w:ind w:firstLineChars="0"/>
        <w:outlineLvl w:val="1"/>
        <w:rPr>
          <w:rFonts w:ascii="Times New Roman" w:hAnsi="Times New Roman"/>
          <w:b/>
          <w:bCs/>
          <w:sz w:val="24"/>
          <w:szCs w:val="24"/>
        </w:rPr>
      </w:pPr>
      <w:bookmarkStart w:id="317" w:name="_Toc171"/>
      <w:r>
        <w:rPr>
          <w:rFonts w:hint="eastAsia" w:ascii="Times New Roman" w:hAnsi="Times New Roman"/>
          <w:b/>
          <w:bCs/>
          <w:sz w:val="24"/>
          <w:szCs w:val="24"/>
        </w:rPr>
        <w:t>电子废弃物：一座尚待开采的“金矿”</w:t>
      </w:r>
      <w:bookmarkEnd w:id="31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"https://mp.weixin.qq.com/s/dV71HhZ5mgFxsjlDChVr4g" </w:instrText>
      </w:r>
      <w:r>
        <w:fldChar w:fldCharType="separate"/>
      </w:r>
      <w:r>
        <w:rPr>
          <w:rStyle w:val="31"/>
          <w:color w:val="4F81BD" w:themeColor="accent1"/>
          <w:u w:val="single"/>
          <w14:textFill>
            <w14:solidFill>
              <w14:schemeClr w14:val="accent1"/>
            </w14:solidFill>
          </w14:textFill>
        </w:rPr>
        <w:t>https://mp.weixin.qq.com/s/dV71HhZ5mgFxsjlDChVr4g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由于电子行业的快速发展，电子废弃物正以每年近20%的速度增长，成为世界上增长最快的垃圾。有研究报告显示，预计到2030年，我国电子产品废弃量将超过2700万吨。与此同时，废弃电脑和手机的电路板中可回收金属总价值将达到1600亿元。电子废弃物回收利用产业链亟待建立，相关法律法规和管理机制仍需建立健全。</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18" w:name="_Toc38"/>
      <w:r>
        <w:rPr>
          <w:rFonts w:hint="eastAsia" w:ascii="Times New Roman" w:hAnsi="Times New Roman"/>
          <w:b/>
          <w:bCs/>
          <w:sz w:val="24"/>
          <w:szCs w:val="24"/>
        </w:rPr>
        <w:t>【辽宁本溪】调查丨这地儿毁林采矿被多次举报，记者实地调查发现至今问题未彻底解决</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"https://mp.weixin.qq.com/s/RZ8dwoVIoJjKVqNsZg5bFg" </w:instrText>
      </w:r>
      <w:r>
        <w:fldChar w:fldCharType="separate"/>
      </w:r>
      <w:r>
        <w:rPr>
          <w:rStyle w:val="31"/>
          <w:color w:val="4F81BD" w:themeColor="accent1"/>
          <w:u w:val="single"/>
          <w14:textFill>
            <w14:solidFill>
              <w14:schemeClr w14:val="accent1"/>
            </w14:solidFill>
          </w14:textFill>
        </w:rPr>
        <w:t>https://mp.weixin.qq.com/s/RZ8dwoVIoJjKVqNsZg5bFg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富民公司毁林采矿问题多次被举报，并被中央生态环境保护督察组交办整改。当地有关部门反馈</w:t>
      </w:r>
      <w:r>
        <w:rPr>
          <w:rFonts w:hint="eastAsia" w:ascii="Times New Roman" w:hAnsi="Times New Roman"/>
          <w:bCs/>
          <w:sz w:val="24"/>
          <w:szCs w:val="24"/>
        </w:rPr>
        <w:t>，</w:t>
      </w:r>
      <w:r>
        <w:rPr>
          <w:rFonts w:ascii="Times New Roman" w:hAnsi="Times New Roman"/>
          <w:bCs/>
          <w:sz w:val="24"/>
          <w:szCs w:val="24"/>
        </w:rPr>
        <w:t>环保督察整改工作基本完成。</w:t>
      </w:r>
      <w:r>
        <w:rPr>
          <w:rFonts w:hint="eastAsia" w:ascii="Times New Roman" w:hAnsi="Times New Roman"/>
          <w:bCs/>
          <w:sz w:val="24"/>
          <w:szCs w:val="24"/>
        </w:rPr>
        <w:t>但经过记者在矿区的走访</w:t>
      </w:r>
      <w:r>
        <w:rPr>
          <w:rFonts w:ascii="Times New Roman" w:hAnsi="Times New Roman"/>
          <w:bCs/>
          <w:sz w:val="24"/>
          <w:szCs w:val="24"/>
        </w:rPr>
        <w:t>观察</w:t>
      </w:r>
      <w:r>
        <w:rPr>
          <w:rFonts w:hint="eastAsia" w:ascii="Times New Roman" w:hAnsi="Times New Roman"/>
          <w:bCs/>
          <w:sz w:val="24"/>
          <w:szCs w:val="24"/>
        </w:rPr>
        <w:t>，</w:t>
      </w:r>
      <w:r>
        <w:rPr>
          <w:rFonts w:ascii="Times New Roman" w:hAnsi="Times New Roman"/>
          <w:bCs/>
          <w:sz w:val="24"/>
          <w:szCs w:val="24"/>
        </w:rPr>
        <w:t>被破坏的山体依然裸露着，这充分暴露了当地整改工作不彻底。切实整改到位，切实解决问题，当地还需继续努力。</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19" w:name="_Toc1523"/>
      <w:r>
        <w:rPr>
          <w:rFonts w:hint="eastAsia" w:ascii="Times New Roman" w:hAnsi="Times New Roman"/>
          <w:b/>
          <w:bCs/>
          <w:sz w:val="24"/>
          <w:szCs w:val="24"/>
        </w:rPr>
        <w:t>【云南曲靖】中国最漫长的环境公益诉讼，十年终结案</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自然之友</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"http://www.chinadevelopmentbrief.org.cn/news-24533.html" </w:instrText>
      </w:r>
      <w:r>
        <w:fldChar w:fldCharType="separate"/>
      </w:r>
      <w:r>
        <w:rPr>
          <w:rStyle w:val="31"/>
          <w:color w:val="4F81BD" w:themeColor="accent1"/>
          <w:u w:val="single"/>
          <w14:textFill>
            <w14:solidFill>
              <w14:schemeClr w14:val="accent1"/>
            </w14:solidFill>
          </w14:textFill>
        </w:rPr>
        <w:t>http://www.chinadevelopmentbrief.org.cn/news-24533.html</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中国第一起由民间环保组织提起的环境民事公益诉讼案——曲靖铬渣污染案，历经近十年，原被告双方在法院组织下签署的调解协议正式生效。被告承担环境侵权责任，承诺在已完成的场地污染治理基础上继续消除危险、恢复生态功能，进行补偿性恢复；就补偿性恢复项目和原告因参与各项目验收的必要费用支付人民币308万元。</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20" w:name="_Toc23229"/>
      <w:r>
        <w:rPr>
          <w:rFonts w:hint="eastAsia" w:ascii="Times New Roman" w:hAnsi="Times New Roman"/>
          <w:b/>
          <w:bCs/>
          <w:sz w:val="24"/>
          <w:szCs w:val="24"/>
        </w:rPr>
        <w:t>【美国】麦当劳、汉堡王火速回应！</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"https://mp.weixin.qq.com/s/_qf2FHY_y1TiIgMeu1o1pw" </w:instrText>
      </w:r>
      <w:r>
        <w:fldChar w:fldCharType="separate"/>
      </w:r>
      <w:r>
        <w:rPr>
          <w:rStyle w:val="31"/>
          <w:color w:val="4F81BD" w:themeColor="accent1"/>
          <w:u w:val="single"/>
          <w14:textFill>
            <w14:solidFill>
              <w14:schemeClr w14:val="accent1"/>
            </w14:solidFill>
          </w14:textFill>
        </w:rPr>
        <w:t>https://mp.weixin.qq.com/s/_qf2FHY_y1TiIgMeu1o1pw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环保组织收集了美国麦当劳旗下的薯条、巨无霸、曲奇饼干等三款快餐纸袋，汉堡王旗下的华堡纸盒、鸡块纸袋，以及温迪汉堡的曲奇纸袋，并对收集的产品样本进行全氟检测，结果显示包装所含的氟含量均已超标。</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21" w:name="_Toc4352"/>
      <w:r>
        <w:rPr>
          <w:rFonts w:hint="eastAsia" w:ascii="Times New Roman" w:hAnsi="Times New Roman"/>
          <w:b/>
          <w:bCs/>
          <w:sz w:val="24"/>
          <w:szCs w:val="24"/>
        </w:rPr>
        <w:t>【日本】吴文光对话原一男：同为底层出身所以感同身受</w:t>
      </w:r>
      <w:bookmarkEnd w:id="32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谷雨计划</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"https://mp.weixin.qq.com/s/EFApVzyQD76aom0gi4vbTQ" </w:instrText>
      </w:r>
      <w:r>
        <w:fldChar w:fldCharType="separate"/>
      </w:r>
      <w:r>
        <w:rPr>
          <w:rStyle w:val="31"/>
          <w:color w:val="4F81BD" w:themeColor="accent1"/>
          <w:u w:val="single"/>
          <w14:textFill>
            <w14:solidFill>
              <w14:schemeClr w14:val="accent1"/>
            </w14:solidFill>
          </w14:textFill>
        </w:rPr>
        <w:t>https://mp.weixin.qq.com/s/EFApVzyQD76aom0gi4vbTQ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水俣曼荼罗》纪录片，围绕“水俣病环境污染事件”展开，通过长达六个小时的素材细致入微地描绘了污染受害者所面临的困境——年迈贫穷疾病缠身的他们不断的起诉、上诉直到最后的胜诉，却依然得不到真正的改变。可他们依然拼上生命和尊严去以卵击石。本文整理了与该片导演的对话。</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12"/>
        </w:numPr>
        <w:spacing w:before="156" w:beforeLines="50"/>
        <w:ind w:firstLineChars="0"/>
        <w:outlineLvl w:val="0"/>
        <w:rPr>
          <w:rFonts w:ascii="Times New Roman" w:hAnsi="Times New Roman"/>
          <w:bCs/>
          <w:sz w:val="24"/>
          <w:szCs w:val="24"/>
        </w:rPr>
      </w:pPr>
      <w:bookmarkStart w:id="322" w:name="_Toc507524004"/>
      <w:bookmarkEnd w:id="322"/>
      <w:bookmarkStart w:id="323" w:name="_Toc514264436"/>
      <w:bookmarkEnd w:id="323"/>
      <w:bookmarkStart w:id="324" w:name="_Toc513380906"/>
      <w:bookmarkEnd w:id="324"/>
      <w:bookmarkStart w:id="325" w:name="_Toc514264437"/>
      <w:bookmarkEnd w:id="325"/>
      <w:bookmarkStart w:id="326" w:name="_Toc513054417"/>
      <w:bookmarkEnd w:id="326"/>
      <w:bookmarkStart w:id="327" w:name="_Toc511761796"/>
      <w:bookmarkEnd w:id="327"/>
      <w:bookmarkStart w:id="328" w:name="_Toc513054416"/>
      <w:bookmarkEnd w:id="328"/>
      <w:bookmarkStart w:id="329" w:name="_Toc511762155"/>
      <w:bookmarkEnd w:id="329"/>
      <w:bookmarkStart w:id="330" w:name="_Toc511762156"/>
      <w:bookmarkEnd w:id="330"/>
      <w:bookmarkStart w:id="331" w:name="_Toc507524005"/>
      <w:bookmarkEnd w:id="331"/>
      <w:bookmarkStart w:id="332" w:name="_Toc511742991"/>
      <w:bookmarkEnd w:id="332"/>
      <w:bookmarkStart w:id="333" w:name="_Toc511742992"/>
      <w:bookmarkEnd w:id="333"/>
      <w:bookmarkStart w:id="334" w:name="_Toc513380905"/>
      <w:bookmarkEnd w:id="334"/>
      <w:bookmarkStart w:id="335" w:name="_Toc510184262"/>
      <w:bookmarkEnd w:id="335"/>
      <w:bookmarkStart w:id="336" w:name="_Toc511761797"/>
      <w:bookmarkEnd w:id="336"/>
      <w:bookmarkStart w:id="337" w:name="_Toc510184263"/>
      <w:bookmarkEnd w:id="337"/>
      <w:bookmarkStart w:id="338" w:name="_Toc519451828"/>
      <w:bookmarkStart w:id="339" w:name="_Toc23239"/>
      <w:r>
        <w:rPr>
          <w:rFonts w:ascii="Times New Roman" w:hAnsi="Times New Roman"/>
          <w:sz w:val="24"/>
          <w:szCs w:val="24"/>
        </w:rPr>
        <w:t>其他</w:t>
      </w:r>
      <w:bookmarkEnd w:id="338"/>
      <w:bookmarkEnd w:id="339"/>
    </w:p>
    <w:p>
      <w:pPr>
        <w:pStyle w:val="152"/>
        <w:numPr>
          <w:ilvl w:val="1"/>
          <w:numId w:val="12"/>
        </w:numPr>
        <w:spacing w:before="156" w:beforeLines="50"/>
        <w:ind w:firstLineChars="0"/>
        <w:outlineLvl w:val="1"/>
        <w:rPr>
          <w:rFonts w:ascii="Times New Roman" w:hAnsi="Times New Roman"/>
          <w:b/>
          <w:bCs/>
          <w:sz w:val="24"/>
          <w:szCs w:val="24"/>
        </w:rPr>
      </w:pPr>
      <w:bookmarkStart w:id="340" w:name="_Toc22641"/>
      <w:bookmarkStart w:id="341" w:name="_Hlk29927955"/>
      <w:r>
        <w:rPr>
          <w:rFonts w:hint="eastAsia" w:ascii="Times New Roman" w:hAnsi="Times New Roman"/>
          <w:b/>
          <w:bCs/>
          <w:sz w:val="24"/>
          <w:szCs w:val="24"/>
        </w:rPr>
        <w:t>【江苏苏州】突发！苏州三星宣布大裁员，电脑生产线8月底将关停</w:t>
      </w:r>
      <w:bookmarkEnd w:id="340"/>
    </w:p>
    <w:p>
      <w:pPr>
        <w:rPr>
          <w:rFonts w:ascii="Times New Roman" w:hAnsi="Times New Roman"/>
          <w:sz w:val="24"/>
          <w:szCs w:val="24"/>
        </w:rPr>
      </w:pPr>
      <w:bookmarkStart w:id="342" w:name="_Toc39081074"/>
      <w:bookmarkEnd w:id="342"/>
      <w:bookmarkStart w:id="343" w:name="_Toc39080448"/>
      <w:bookmarkEnd w:id="343"/>
      <w:bookmarkStart w:id="344" w:name="_Toc39080447"/>
      <w:bookmarkEnd w:id="344"/>
      <w:bookmarkStart w:id="345" w:name="_Toc39081081"/>
      <w:bookmarkEnd w:id="345"/>
      <w:bookmarkStart w:id="346" w:name="_Toc39081080"/>
      <w:bookmarkEnd w:id="346"/>
      <w:bookmarkStart w:id="347" w:name="_Toc39080441"/>
      <w:bookmarkEnd w:id="347"/>
      <w:r>
        <w:rPr>
          <w:rFonts w:ascii="Times New Roman" w:hAnsi="Times New Roman"/>
          <w:sz w:val="24"/>
          <w:szCs w:val="24"/>
        </w:rPr>
        <w:t>来源：</w:t>
      </w:r>
      <w:r>
        <w:rPr>
          <w:rFonts w:hint="eastAsia" w:ascii="Times New Roman" w:hAnsi="Times New Roman"/>
          <w:sz w:val="24"/>
          <w:szCs w:val="24"/>
        </w:rPr>
        <w:t>制造业B2B大事件</w:t>
      </w:r>
      <w:r>
        <w:rPr>
          <w:rFonts w:ascii="Times New Roman" w:hAnsi="Times New Roman"/>
          <w:sz w:val="24"/>
          <w:szCs w:val="24"/>
        </w:rPr>
        <w:t xml:space="preserve">     日期：2020年</w:t>
      </w:r>
      <w:r>
        <w:rPr>
          <w:rFonts w:hint="eastAsia" w:ascii="Times New Roman" w:hAnsi="Times New Roman"/>
          <w:sz w:val="24"/>
          <w:szCs w:val="24"/>
        </w:rPr>
        <w:t>7</w:t>
      </w:r>
      <w:r>
        <w:rPr>
          <w:rFonts w:ascii="Times New Roman" w:hAnsi="Times New Roman"/>
          <w:sz w:val="24"/>
          <w:szCs w:val="24"/>
        </w:rPr>
        <w:t>月</w:t>
      </w:r>
      <w:r>
        <w:rPr>
          <w:rFonts w:hint="eastAsia" w:ascii="Times New Roman" w:hAnsi="Times New Roman"/>
          <w:sz w:val="24"/>
          <w:szCs w:val="24"/>
        </w:rPr>
        <w:t>31</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"https://c.m.163.com/news/a/FISFE105051196RG.html?spss=newsapp&amp;from=timeline&amp;spssid=e681136e1ce18affa465faf4eecf2c1e&amp;spsw=2&amp;isFromH5Share=article" </w:instrText>
      </w:r>
      <w:r>
        <w:fldChar w:fldCharType="separate"/>
      </w:r>
      <w:r>
        <w:rPr>
          <w:rStyle w:val="31"/>
          <w:color w:val="4F81BD" w:themeColor="accent1"/>
          <w:u w:val="single"/>
          <w14:textFill>
            <w14:solidFill>
              <w14:schemeClr w14:val="accent1"/>
            </w14:solidFill>
          </w14:textFill>
        </w:rPr>
        <w:t>https://c.m.163.com/news/a/FISFE105051196RG.html?spss=newsapp&amp;from=timeline&amp;spssid=e681136e1ce18affa465faf4eecf2c1e&amp;spsw=2&amp;isFromH5Share=article</w:t>
      </w:r>
      <w:r>
        <w:rPr>
          <w:rStyle w:val="31"/>
          <w:color w:val="4F81BD" w:themeColor="accent1"/>
          <w:u w:val="single"/>
          <w14:textFill>
            <w14:solidFill>
              <w14:schemeClr w14:val="accent1"/>
            </w14:solidFill>
          </w14:textFill>
        </w:rPr>
        <w:fldChar w:fldCharType="end"/>
      </w:r>
    </w:p>
    <w:bookmarkEnd w:id="341"/>
    <w:p>
      <w:pPr>
        <w:ind w:firstLine="480" w:firstLineChars="200"/>
        <w:rPr>
          <w:rFonts w:ascii="Times New Roman" w:hAnsi="Times New Roman"/>
          <w:bCs/>
          <w:sz w:val="24"/>
          <w:szCs w:val="24"/>
        </w:rPr>
      </w:pPr>
      <w:r>
        <w:rPr>
          <w:rFonts w:hint="eastAsia" w:ascii="Times New Roman" w:hAnsi="Times New Roman"/>
          <w:bCs/>
          <w:sz w:val="24"/>
          <w:szCs w:val="24"/>
        </w:rPr>
        <w:t>苏州三星正式宣布裁减除研发人员以外的全体员工。目前员工有2000人，即使保留全部的研发人员，此次裁员也或将超过一千人。三星笔记本电脑生产线将于8月底关闭，后续的笔记本生产可能将全部外包。</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48" w:name="_Toc11366"/>
      <w:r>
        <w:rPr>
          <w:rFonts w:ascii="Times New Roman" w:hAnsi="Times New Roman"/>
          <w:b/>
          <w:bCs/>
          <w:sz w:val="24"/>
          <w:szCs w:val="24"/>
        </w:rPr>
        <w:t>【</w:t>
      </w:r>
      <w:r>
        <w:rPr>
          <w:rFonts w:hint="eastAsia" w:ascii="Times New Roman" w:hAnsi="Times New Roman"/>
          <w:b/>
          <w:bCs/>
          <w:sz w:val="24"/>
          <w:szCs w:val="24"/>
        </w:rPr>
        <w:t>湖北恩施</w:t>
      </w:r>
      <w:r>
        <w:rPr>
          <w:rFonts w:ascii="Times New Roman" w:hAnsi="Times New Roman"/>
          <w:b/>
          <w:bCs/>
          <w:sz w:val="24"/>
          <w:szCs w:val="24"/>
        </w:rPr>
        <w:t>】</w:t>
      </w:r>
      <w:r>
        <w:rPr>
          <w:rFonts w:hint="eastAsia" w:ascii="Times New Roman" w:hAnsi="Times New Roman"/>
          <w:b/>
          <w:bCs/>
          <w:sz w:val="24"/>
          <w:szCs w:val="24"/>
        </w:rPr>
        <w:t>5死1失联：湖北建始“百年一遇”山洪始末</w:t>
      </w:r>
      <w:bookmarkEnd w:id="34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"https://mp.weixin.qq.com/s/WH-P4_w8q5KcYWGWzkapnA" </w:instrText>
      </w:r>
      <w:r>
        <w:fldChar w:fldCharType="separate"/>
      </w:r>
      <w:r>
        <w:rPr>
          <w:rStyle w:val="31"/>
          <w:color w:val="4F81BD" w:themeColor="accent1"/>
          <w:u w:val="single"/>
          <w14:textFill>
            <w14:solidFill>
              <w14:schemeClr w14:val="accent1"/>
            </w14:solidFill>
          </w14:textFill>
        </w:rPr>
        <w:t>https://mp.weixin.qq.com/s/WH-P4_w8q5KcYWGWzkapnA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建始县遭遇百年一遇的洪水，在这场洪水中，5人丧命，1人失联。即便已经面对过1998和2016年的洪水，当地人也很难拿出经验对付这场更加来势汹汹的山洪。本文复盘了山洪来袭的夜晚，记录下当地居民遭遇洪水的自救与救援。</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49" w:name="_Toc28635"/>
      <w:r>
        <w:rPr>
          <w:rFonts w:hint="eastAsia" w:ascii="Times New Roman" w:hAnsi="Times New Roman"/>
          <w:b/>
          <w:bCs/>
          <w:sz w:val="24"/>
          <w:szCs w:val="24"/>
        </w:rPr>
        <w:t>【广东揭阳】吃完狗肉毒检呈阳性！广东一火锅店老板被拘！</w:t>
      </w:r>
      <w:bookmarkEnd w:id="34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8</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"https://mp.weixin.qq.com/s/xtA1BmOywYk36ADAYuSjLg" </w:instrText>
      </w:r>
      <w:r>
        <w:fldChar w:fldCharType="separate"/>
      </w:r>
      <w:r>
        <w:rPr>
          <w:rStyle w:val="31"/>
          <w:color w:val="4F81BD" w:themeColor="accent1"/>
          <w:u w:val="single"/>
          <w14:textFill>
            <w14:solidFill>
              <w14:schemeClr w14:val="accent1"/>
            </w14:solidFill>
          </w14:textFill>
        </w:rPr>
        <w:t>https://mp.weixin.qq.com/s/xtA1BmOywYk36ADAYuSjLg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惠来县公安局通报，当地一火锅店店主为吸引食客光顾，往汤包投放罂粟壳。该店店主因非法持有毒品已被处以行政拘留。早前深圳龙华一粥铺老板刘某，往砂锅粥里加罂粟籽，一审法院判处其有期徒刑一年并处罚金一万元。长期食用含有罂粟壳的食物，不仅会上瘾，严重或致死。</w:t>
      </w:r>
    </w:p>
    <w:p>
      <w:pPr>
        <w:pStyle w:val="152"/>
        <w:spacing w:before="156" w:beforeLines="50"/>
        <w:ind w:firstLine="0" w:firstLineChars="0"/>
        <w:outlineLvl w:val="1"/>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50" w:name="_Toc13550"/>
      <w:r>
        <w:rPr>
          <w:rFonts w:hint="eastAsia" w:ascii="Times New Roman" w:hAnsi="Times New Roman"/>
          <w:b/>
          <w:bCs/>
          <w:sz w:val="24"/>
          <w:szCs w:val="24"/>
        </w:rPr>
        <w:t>【四川青神】国有粮库空仓近一年无人发现？揭硕鼠四大贪腐手段</w:t>
      </w:r>
      <w:bookmarkEnd w:id="35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人民食物主权论坛</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11</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"https://mp.weixin.qq.com/s/Z4RgoAN6E-k9hVbRL_h9Ng" </w:instrText>
      </w:r>
      <w:r>
        <w:fldChar w:fldCharType="separate"/>
      </w:r>
      <w:r>
        <w:rPr>
          <w:rStyle w:val="31"/>
          <w:color w:val="4F81BD" w:themeColor="accent1"/>
          <w:u w:val="single"/>
          <w14:textFill>
            <w14:solidFill>
              <w14:schemeClr w14:val="accent1"/>
            </w14:solidFill>
          </w14:textFill>
        </w:rPr>
        <w:t>https://mp.weixin.qq.com/s/Z4RgoAN6E-k9hVbRL_h9Ng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青神县原国粮公司总经理陶永鸿</w:t>
      </w:r>
      <w:r>
        <w:rPr>
          <w:rFonts w:hint="eastAsia" w:ascii="Times New Roman" w:hAnsi="Times New Roman"/>
          <w:bCs/>
          <w:sz w:val="24"/>
          <w:szCs w:val="24"/>
        </w:rPr>
        <w:t>通过各种手段套取国家资金：</w:t>
      </w:r>
      <w:r>
        <w:rPr>
          <w:rFonts w:ascii="Times New Roman" w:hAnsi="Times New Roman"/>
          <w:bCs/>
          <w:sz w:val="24"/>
          <w:szCs w:val="24"/>
        </w:rPr>
        <w:t>“以旧当新”赚取粮食差价</w:t>
      </w:r>
      <w:r>
        <w:rPr>
          <w:rFonts w:hint="eastAsia" w:ascii="Times New Roman" w:hAnsi="Times New Roman"/>
          <w:bCs/>
          <w:sz w:val="24"/>
          <w:szCs w:val="24"/>
        </w:rPr>
        <w:t>；</w:t>
      </w:r>
      <w:r>
        <w:rPr>
          <w:rFonts w:ascii="Times New Roman" w:hAnsi="Times New Roman"/>
          <w:bCs/>
          <w:sz w:val="24"/>
          <w:szCs w:val="24"/>
        </w:rPr>
        <w:t>“空进空出”</w:t>
      </w:r>
      <w:r>
        <w:rPr>
          <w:rFonts w:hint="eastAsia" w:ascii="Times New Roman" w:hAnsi="Times New Roman"/>
          <w:bCs/>
          <w:sz w:val="24"/>
          <w:szCs w:val="24"/>
        </w:rPr>
        <w:t>，</w:t>
      </w:r>
      <w:r>
        <w:rPr>
          <w:rFonts w:ascii="Times New Roman" w:hAnsi="Times New Roman"/>
          <w:bCs/>
          <w:sz w:val="24"/>
          <w:szCs w:val="24"/>
        </w:rPr>
        <w:t>虚构一些不存在的人，伪造会计凭证，假装粮食是从农民手中购买</w:t>
      </w:r>
      <w:r>
        <w:rPr>
          <w:rFonts w:hint="eastAsia" w:ascii="Times New Roman" w:hAnsi="Times New Roman"/>
          <w:bCs/>
          <w:sz w:val="24"/>
          <w:szCs w:val="24"/>
        </w:rPr>
        <w:t>，并勾结梁商伪造粮油购销合同，套取价差款；</w:t>
      </w:r>
      <w:r>
        <w:rPr>
          <w:rFonts w:ascii="Times New Roman" w:hAnsi="Times New Roman"/>
          <w:bCs/>
          <w:sz w:val="24"/>
          <w:szCs w:val="24"/>
        </w:rPr>
        <w:t>“虚报损耗”</w:t>
      </w:r>
      <w:r>
        <w:rPr>
          <w:rFonts w:hint="eastAsia" w:ascii="Times New Roman" w:hAnsi="Times New Roman"/>
          <w:bCs/>
          <w:sz w:val="24"/>
          <w:szCs w:val="24"/>
        </w:rPr>
        <w:t>；向农民购粮</w:t>
      </w:r>
      <w:r>
        <w:rPr>
          <w:rFonts w:ascii="Times New Roman" w:hAnsi="Times New Roman"/>
          <w:bCs/>
          <w:sz w:val="24"/>
          <w:szCs w:val="24"/>
        </w:rPr>
        <w:t>“蓄意压价”。此案反映出的外部监管缺失问题值得各地警惕</w:t>
      </w:r>
      <w:r>
        <w:rPr>
          <w:rFonts w:hint="eastAsia" w:ascii="Times New Roman" w:hAnsi="Times New Roman"/>
          <w:bCs/>
          <w:sz w:val="24"/>
          <w:szCs w:val="24"/>
        </w:rPr>
        <w:t>，监管机制也急需健全。</w:t>
      </w:r>
    </w:p>
    <w:p>
      <w:pPr>
        <w:ind w:firstLine="480" w:firstLineChars="200"/>
        <w:rPr>
          <w:rFonts w:ascii="Times New Roman" w:hAnsi="Times New Roman"/>
          <w:bCs/>
          <w:sz w:val="24"/>
          <w:szCs w:val="24"/>
        </w:rPr>
      </w:pPr>
    </w:p>
    <w:p>
      <w:pPr>
        <w:pStyle w:val="152"/>
        <w:numPr>
          <w:ilvl w:val="1"/>
          <w:numId w:val="12"/>
        </w:numPr>
        <w:spacing w:before="156" w:beforeLines="50"/>
        <w:ind w:firstLineChars="0"/>
        <w:outlineLvl w:val="1"/>
        <w:rPr>
          <w:rFonts w:ascii="Times New Roman" w:hAnsi="Times New Roman"/>
          <w:b/>
          <w:bCs/>
          <w:sz w:val="24"/>
          <w:szCs w:val="24"/>
        </w:rPr>
      </w:pPr>
      <w:bookmarkStart w:id="351" w:name="_Toc3854"/>
      <w:r>
        <w:rPr>
          <w:rFonts w:hint="eastAsia" w:ascii="Times New Roman" w:hAnsi="Times New Roman"/>
          <w:b/>
          <w:bCs/>
          <w:sz w:val="24"/>
          <w:szCs w:val="24"/>
        </w:rPr>
        <w:t>与你有关！关于调岗调薪的9大常见问题汇总</w:t>
      </w:r>
      <w:bookmarkEnd w:id="35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深圳市罗湖区人民法院</w:t>
      </w:r>
      <w:r>
        <w:rPr>
          <w:rFonts w:ascii="Times New Roman" w:hAnsi="Times New Roman"/>
          <w:sz w:val="24"/>
          <w:szCs w:val="24"/>
        </w:rPr>
        <w:t xml:space="preserve">     日期：2020年</w:t>
      </w:r>
      <w:r>
        <w:rPr>
          <w:rFonts w:hint="eastAsia" w:ascii="Times New Roman" w:hAnsi="Times New Roman"/>
          <w:sz w:val="24"/>
          <w:szCs w:val="24"/>
        </w:rPr>
        <w:t>8</w:t>
      </w:r>
      <w:r>
        <w:rPr>
          <w:rFonts w:ascii="Times New Roman" w:hAnsi="Times New Roman"/>
          <w:sz w:val="24"/>
          <w:szCs w:val="24"/>
        </w:rPr>
        <w:t>月</w:t>
      </w:r>
      <w:r>
        <w:rPr>
          <w:rFonts w:hint="eastAsia" w:ascii="Times New Roman" w:hAnsi="Times New Roman"/>
          <w:sz w:val="24"/>
          <w:szCs w:val="24"/>
        </w:rPr>
        <w:t>11</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fldChar w:fldCharType="begin"/>
      </w:r>
      <w:r>
        <w:instrText xml:space="preserve"> HYPERLINK "https://mp.weixin.qq.com/s/Temnw36AW5xwrp03pLomRQ" </w:instrText>
      </w:r>
      <w:r>
        <w:fldChar w:fldCharType="separate"/>
      </w:r>
      <w:r>
        <w:rPr>
          <w:rStyle w:val="31"/>
          <w:color w:val="4F81BD" w:themeColor="accent1"/>
          <w:u w:val="single"/>
          <w14:textFill>
            <w14:solidFill>
              <w14:schemeClr w14:val="accent1"/>
            </w14:solidFill>
          </w14:textFill>
        </w:rPr>
        <w:t>https://mp.weixin.qq.com/s/Temnw36AW5xwrp03pLomRQ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用人单位根据企业生产经营、管理的需要，经常会对劳动者的岗位和薪水进行调整。这种调整属于用人单位的自主权利</w:t>
      </w:r>
      <w:r>
        <w:rPr>
          <w:rFonts w:hint="eastAsia" w:ascii="Times New Roman" w:hAnsi="Times New Roman"/>
          <w:bCs/>
          <w:sz w:val="24"/>
          <w:szCs w:val="24"/>
        </w:rPr>
        <w:t>，</w:t>
      </w:r>
      <w:r>
        <w:rPr>
          <w:rFonts w:ascii="Times New Roman" w:hAnsi="Times New Roman"/>
          <w:bCs/>
          <w:sz w:val="24"/>
          <w:szCs w:val="24"/>
        </w:rPr>
        <w:t>但是，法律不允许用人单位随意地调整劳动者的工作岗位。</w:t>
      </w:r>
      <w:r>
        <w:rPr>
          <w:rFonts w:hint="eastAsia" w:ascii="Times New Roman" w:hAnsi="Times New Roman"/>
          <w:bCs/>
          <w:sz w:val="24"/>
          <w:szCs w:val="24"/>
        </w:rPr>
        <w:t>本文汇总调岗调薪纠纷九大常见问题：</w:t>
      </w:r>
    </w:p>
    <w:p>
      <w:pPr>
        <w:numPr>
          <w:ilvl w:val="0"/>
          <w:numId w:val="14"/>
        </w:numPr>
        <w:ind w:firstLine="0"/>
        <w:rPr>
          <w:rFonts w:ascii="Times New Roman" w:hAnsi="Times New Roman"/>
          <w:bCs/>
          <w:sz w:val="24"/>
          <w:szCs w:val="24"/>
        </w:rPr>
      </w:pPr>
      <w:r>
        <w:rPr>
          <w:rFonts w:hint="eastAsia" w:ascii="Times New Roman" w:hAnsi="Times New Roman"/>
          <w:bCs/>
          <w:sz w:val="24"/>
          <w:szCs w:val="24"/>
        </w:rPr>
        <w:t>用人单位作出调岗决定，劳动者是否应无条件服从？</w:t>
      </w:r>
    </w:p>
    <w:p>
      <w:pPr>
        <w:numPr>
          <w:ilvl w:val="0"/>
          <w:numId w:val="14"/>
        </w:numPr>
        <w:ind w:firstLine="0"/>
        <w:rPr>
          <w:rFonts w:ascii="Times New Roman" w:hAnsi="Times New Roman"/>
          <w:bCs/>
          <w:sz w:val="24"/>
          <w:szCs w:val="24"/>
        </w:rPr>
      </w:pPr>
      <w:r>
        <w:rPr>
          <w:rFonts w:hint="eastAsia" w:ascii="Times New Roman" w:hAnsi="Times New Roman"/>
          <w:bCs/>
          <w:sz w:val="24"/>
          <w:szCs w:val="24"/>
        </w:rPr>
        <w:t>劳动者不服从调岗拒不到岗，能不能认定为旷工？</w:t>
      </w:r>
    </w:p>
    <w:p>
      <w:pPr>
        <w:numPr>
          <w:ilvl w:val="0"/>
          <w:numId w:val="14"/>
        </w:numPr>
        <w:ind w:firstLine="0"/>
        <w:rPr>
          <w:rFonts w:ascii="Times New Roman" w:hAnsi="Times New Roman"/>
          <w:bCs/>
          <w:sz w:val="24"/>
          <w:szCs w:val="24"/>
        </w:rPr>
      </w:pPr>
      <w:r>
        <w:rPr>
          <w:rFonts w:hint="eastAsia" w:ascii="Times New Roman" w:hAnsi="Times New Roman"/>
          <w:bCs/>
          <w:sz w:val="24"/>
          <w:szCs w:val="24"/>
        </w:rPr>
        <w:t>不能胜任工作的调岗，能不能同时调薪？</w:t>
      </w:r>
    </w:p>
    <w:p>
      <w:pPr>
        <w:numPr>
          <w:ilvl w:val="0"/>
          <w:numId w:val="14"/>
        </w:numPr>
        <w:ind w:firstLine="0"/>
        <w:rPr>
          <w:rFonts w:ascii="Times New Roman" w:hAnsi="Times New Roman"/>
          <w:bCs/>
          <w:sz w:val="24"/>
          <w:szCs w:val="24"/>
        </w:rPr>
      </w:pPr>
      <w:r>
        <w:rPr>
          <w:rFonts w:hint="eastAsia" w:ascii="Times New Roman" w:hAnsi="Times New Roman"/>
          <w:bCs/>
          <w:sz w:val="24"/>
          <w:szCs w:val="24"/>
        </w:rPr>
        <w:t>部门取消，能不能成为用人单位单方调岗的合法理由……</w:t>
      </w:r>
    </w:p>
    <w:p>
      <w:pPr>
        <w:ind w:firstLine="480" w:firstLineChars="200"/>
        <w:rPr>
          <w:rFonts w:ascii="Times New Roman" w:hAnsi="Times New Roman"/>
          <w:bCs/>
          <w:sz w:val="24"/>
          <w:szCs w:val="24"/>
        </w:rPr>
      </w:pPr>
    </w:p>
    <w:p>
      <w:pPr>
        <w:ind w:firstLine="480" w:firstLineChars="200"/>
        <w:rPr>
          <w:rFonts w:ascii="Times New Roman" w:hAnsi="Times New Roman"/>
          <w:bCs/>
          <w:sz w:val="24"/>
          <w:szCs w:val="24"/>
        </w:rPr>
      </w:pPr>
    </w:p>
    <w:p>
      <w:pPr>
        <w:ind w:firstLine="480" w:firstLineChars="200"/>
        <w:rPr>
          <w:rFonts w:ascii="Times New Roman" w:hAnsi="Times New Roman"/>
          <w:bCs/>
          <w:sz w:val="24"/>
          <w:szCs w:val="24"/>
        </w:rPr>
      </w:pPr>
    </w:p>
    <w:p>
      <w:pPr>
        <w:pStyle w:val="151"/>
        <w:ind w:firstLine="0" w:firstLineChars="0"/>
        <w:rPr>
          <w:rFonts w:ascii="Times New Roman" w:hAnsi="Times New Roman"/>
          <w:bCs/>
          <w:sz w:val="24"/>
          <w:szCs w:val="24"/>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92</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rPr>
      <w:t>8</w:t>
    </w:r>
    <w:r>
      <w:rPr>
        <w:rFonts w:hint="eastAsia" w:eastAsia="华文细黑"/>
        <w:color w:val="000000"/>
        <w:sz w:val="22"/>
        <w:szCs w:val="22"/>
        <w:highlight w:val="lightGray"/>
      </w:rPr>
      <w:t>月</w:t>
    </w:r>
    <w:r>
      <w:rPr>
        <w:rFonts w:hint="eastAsia" w:eastAsia="华文细黑"/>
        <w:color w:val="000000"/>
        <w:sz w:val="22"/>
        <w:szCs w:val="22"/>
        <w:highlight w:val="lightGray"/>
        <w:lang w:val="en-US"/>
      </w:rPr>
      <w:t>16</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15</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98810"/>
    <w:multiLevelType w:val="singleLevel"/>
    <w:tmpl w:val="B2E98810"/>
    <w:lvl w:ilvl="0" w:tentative="0">
      <w:start w:val="1"/>
      <w:numFmt w:val="decimalEnclosedCircleChinese"/>
      <w:suff w:val="nothing"/>
      <w:lvlText w:val="%1　"/>
      <w:lvlJc w:val="left"/>
      <w:pPr>
        <w:ind w:left="0" w:firstLine="400"/>
      </w:pPr>
      <w:rPr>
        <w:rFonts w:hint="eastAsia"/>
      </w:r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1EA8421B"/>
    <w:multiLevelType w:val="singleLevel"/>
    <w:tmpl w:val="1EA8421B"/>
    <w:lvl w:ilvl="0" w:tentative="0">
      <w:start w:val="1"/>
      <w:numFmt w:val="decimalEnclosedCircleChinese"/>
      <w:suff w:val="nothing"/>
      <w:lvlText w:val="%1　"/>
      <w:lvlJc w:val="left"/>
      <w:pPr>
        <w:ind w:left="0" w:firstLine="400"/>
      </w:pPr>
      <w:rPr>
        <w:rFonts w:hint="eastAsia"/>
      </w:rPr>
    </w:lvl>
  </w:abstractNum>
  <w:abstractNum w:abstractNumId="4">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2B08A6"/>
    <w:multiLevelType w:val="multilevel"/>
    <w:tmpl w:val="342B08A6"/>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504E01"/>
    <w:multiLevelType w:val="multilevel"/>
    <w:tmpl w:val="49504E01"/>
    <w:lvl w:ilvl="0" w:tentative="0">
      <w:start w:val="1"/>
      <w:numFmt w:val="decimal"/>
      <w:lvlText w:val="%1.2.4"/>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61E56A34"/>
    <w:multiLevelType w:val="multilevel"/>
    <w:tmpl w:val="61E56A34"/>
    <w:lvl w:ilvl="0" w:tentative="0">
      <w:start w:val="1"/>
      <w:numFmt w:val="decimal"/>
      <w:lvlText w:val="%1."/>
      <w:lvlJc w:val="left"/>
      <w:pPr>
        <w:ind w:left="425" w:hanging="425"/>
      </w:pPr>
      <w:rPr>
        <w:rFonts w:hint="eastAsia"/>
        <w:b w:val="0"/>
      </w:rPr>
    </w:lvl>
    <w:lvl w:ilvl="1" w:tentative="0">
      <w:start w:val="2"/>
      <w:numFmt w:val="decimal"/>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0">
    <w:nsid w:val="628724B4"/>
    <w:multiLevelType w:val="multilevel"/>
    <w:tmpl w:val="628724B4"/>
    <w:lvl w:ilvl="0" w:tentative="0">
      <w:start w:val="1"/>
      <w:numFmt w:val="decimal"/>
      <w:lvlText w:val="%1.2.2"/>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3">
    <w:nsid w:val="7D3C4853"/>
    <w:multiLevelType w:val="multilevel"/>
    <w:tmpl w:val="7D3C4853"/>
    <w:lvl w:ilvl="0" w:tentative="0">
      <w:start w:val="1"/>
      <w:numFmt w:val="decimal"/>
      <w:lvlText w:val="%1.2.3"/>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2"/>
  </w:num>
  <w:num w:numId="3">
    <w:abstractNumId w:val="2"/>
  </w:num>
  <w:num w:numId="4">
    <w:abstractNumId w:val="5"/>
  </w:num>
  <w:num w:numId="5">
    <w:abstractNumId w:val="10"/>
  </w:num>
  <w:num w:numId="6">
    <w:abstractNumId w:val="13"/>
  </w:num>
  <w:num w:numId="7">
    <w:abstractNumId w:val="6"/>
  </w:num>
  <w:num w:numId="8">
    <w:abstractNumId w:val="7"/>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9">
    <w:abstractNumId w:val="9"/>
  </w:num>
  <w:num w:numId="10">
    <w:abstractNumId w:val="3"/>
  </w:num>
  <w:num w:numId="11">
    <w:abstractNumId w:val="1"/>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1E82227"/>
    <w:rsid w:val="034E33C9"/>
    <w:rsid w:val="035C03B5"/>
    <w:rsid w:val="045D4461"/>
    <w:rsid w:val="04A24645"/>
    <w:rsid w:val="04E9196F"/>
    <w:rsid w:val="05F818FB"/>
    <w:rsid w:val="05FB47C1"/>
    <w:rsid w:val="06366637"/>
    <w:rsid w:val="06BA7019"/>
    <w:rsid w:val="07195F21"/>
    <w:rsid w:val="072E0EDE"/>
    <w:rsid w:val="0772658A"/>
    <w:rsid w:val="08ED5810"/>
    <w:rsid w:val="095F0850"/>
    <w:rsid w:val="0A554431"/>
    <w:rsid w:val="0BEC731A"/>
    <w:rsid w:val="0C363E62"/>
    <w:rsid w:val="0C485672"/>
    <w:rsid w:val="0DE325E6"/>
    <w:rsid w:val="0E49048F"/>
    <w:rsid w:val="0EDA1621"/>
    <w:rsid w:val="0FF35DE0"/>
    <w:rsid w:val="10311BC0"/>
    <w:rsid w:val="105B0CBE"/>
    <w:rsid w:val="10694328"/>
    <w:rsid w:val="128B32D7"/>
    <w:rsid w:val="12993950"/>
    <w:rsid w:val="13196DA9"/>
    <w:rsid w:val="14B60035"/>
    <w:rsid w:val="15D87AE3"/>
    <w:rsid w:val="17BD0B18"/>
    <w:rsid w:val="19511AFF"/>
    <w:rsid w:val="19CF3820"/>
    <w:rsid w:val="19DF6BEA"/>
    <w:rsid w:val="1A2B578B"/>
    <w:rsid w:val="1A7116D2"/>
    <w:rsid w:val="1AA02188"/>
    <w:rsid w:val="1B56360A"/>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688328D"/>
    <w:rsid w:val="26CB076E"/>
    <w:rsid w:val="27CE7C04"/>
    <w:rsid w:val="294B1056"/>
    <w:rsid w:val="2A4377D2"/>
    <w:rsid w:val="2B1D2C55"/>
    <w:rsid w:val="2BC676DE"/>
    <w:rsid w:val="2C2C00FD"/>
    <w:rsid w:val="2C83211E"/>
    <w:rsid w:val="2D8225E3"/>
    <w:rsid w:val="2E273476"/>
    <w:rsid w:val="2E3B392D"/>
    <w:rsid w:val="2FBF5651"/>
    <w:rsid w:val="31094908"/>
    <w:rsid w:val="3122256A"/>
    <w:rsid w:val="317C254D"/>
    <w:rsid w:val="322B48BF"/>
    <w:rsid w:val="334A75F9"/>
    <w:rsid w:val="337E4D3A"/>
    <w:rsid w:val="342B5B90"/>
    <w:rsid w:val="35F665A0"/>
    <w:rsid w:val="37315E77"/>
    <w:rsid w:val="37991C01"/>
    <w:rsid w:val="37F94DE2"/>
    <w:rsid w:val="39CC282A"/>
    <w:rsid w:val="3AC910AB"/>
    <w:rsid w:val="3B7C0730"/>
    <w:rsid w:val="3B986202"/>
    <w:rsid w:val="3CC70EDD"/>
    <w:rsid w:val="3CCE1F66"/>
    <w:rsid w:val="3D212329"/>
    <w:rsid w:val="3D722B6D"/>
    <w:rsid w:val="3D8461BA"/>
    <w:rsid w:val="3ECF2120"/>
    <w:rsid w:val="40D70B0E"/>
    <w:rsid w:val="41AA667B"/>
    <w:rsid w:val="41AF6E77"/>
    <w:rsid w:val="41B64B85"/>
    <w:rsid w:val="434E0827"/>
    <w:rsid w:val="43D94E9E"/>
    <w:rsid w:val="4417422F"/>
    <w:rsid w:val="44402014"/>
    <w:rsid w:val="449264BA"/>
    <w:rsid w:val="44CC2109"/>
    <w:rsid w:val="462F711E"/>
    <w:rsid w:val="46D512DB"/>
    <w:rsid w:val="47987D2E"/>
    <w:rsid w:val="48C25517"/>
    <w:rsid w:val="48D93EBE"/>
    <w:rsid w:val="49DA1D20"/>
    <w:rsid w:val="4C031B14"/>
    <w:rsid w:val="4E644B58"/>
    <w:rsid w:val="4E7476E7"/>
    <w:rsid w:val="4E7D7A83"/>
    <w:rsid w:val="4F3F2C9D"/>
    <w:rsid w:val="4FEC683F"/>
    <w:rsid w:val="51840DB3"/>
    <w:rsid w:val="531B5881"/>
    <w:rsid w:val="536E6940"/>
    <w:rsid w:val="537018C8"/>
    <w:rsid w:val="54C349D1"/>
    <w:rsid w:val="55A62BF9"/>
    <w:rsid w:val="55E852D7"/>
    <w:rsid w:val="56702BDB"/>
    <w:rsid w:val="5767416D"/>
    <w:rsid w:val="58297562"/>
    <w:rsid w:val="587117C0"/>
    <w:rsid w:val="588962D6"/>
    <w:rsid w:val="589005D0"/>
    <w:rsid w:val="594C3AEC"/>
    <w:rsid w:val="598533BF"/>
    <w:rsid w:val="59F63D51"/>
    <w:rsid w:val="5A4E3E3B"/>
    <w:rsid w:val="5A79305E"/>
    <w:rsid w:val="5A7B7BA6"/>
    <w:rsid w:val="5C550906"/>
    <w:rsid w:val="5DE02478"/>
    <w:rsid w:val="5EAE3B04"/>
    <w:rsid w:val="5FE42496"/>
    <w:rsid w:val="600B79E0"/>
    <w:rsid w:val="61E951E2"/>
    <w:rsid w:val="62866B08"/>
    <w:rsid w:val="63A9383D"/>
    <w:rsid w:val="63DE6727"/>
    <w:rsid w:val="642038EE"/>
    <w:rsid w:val="647666B2"/>
    <w:rsid w:val="657141FF"/>
    <w:rsid w:val="671B3EA9"/>
    <w:rsid w:val="686F3EAA"/>
    <w:rsid w:val="690D6CD5"/>
    <w:rsid w:val="69A649A9"/>
    <w:rsid w:val="6A301972"/>
    <w:rsid w:val="6AB63783"/>
    <w:rsid w:val="6B4733D7"/>
    <w:rsid w:val="6C0D0D27"/>
    <w:rsid w:val="6CBB36AC"/>
    <w:rsid w:val="6CC21A64"/>
    <w:rsid w:val="6DA703B4"/>
    <w:rsid w:val="6F8470B3"/>
    <w:rsid w:val="708B0509"/>
    <w:rsid w:val="71950F68"/>
    <w:rsid w:val="72200C52"/>
    <w:rsid w:val="72963A54"/>
    <w:rsid w:val="72FB3243"/>
    <w:rsid w:val="73F2758C"/>
    <w:rsid w:val="749C1E25"/>
    <w:rsid w:val="74A914F6"/>
    <w:rsid w:val="7553445C"/>
    <w:rsid w:val="76171E6B"/>
    <w:rsid w:val="76296E71"/>
    <w:rsid w:val="76497D34"/>
    <w:rsid w:val="76731FDC"/>
    <w:rsid w:val="767F433B"/>
    <w:rsid w:val="7686137D"/>
    <w:rsid w:val="7699670F"/>
    <w:rsid w:val="788A4FC3"/>
    <w:rsid w:val="78C22AAA"/>
    <w:rsid w:val="79457FBB"/>
    <w:rsid w:val="7A655DEB"/>
    <w:rsid w:val="7A783C1B"/>
    <w:rsid w:val="7AA22D79"/>
    <w:rsid w:val="7AEF086C"/>
    <w:rsid w:val="7B9823A8"/>
    <w:rsid w:val="7D16225D"/>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FBC7F-5A16-45DE-A447-0545E61DF8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6316</Words>
  <Characters>6652</Characters>
  <Lines>55</Lines>
  <Paragraphs>25</Paragraphs>
  <TotalTime>0</TotalTime>
  <ScaleCrop>false</ScaleCrop>
  <LinksUpToDate>false</LinksUpToDate>
  <CharactersWithSpaces>12943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2020-08-15T11:58:11Z</dcterms:modified>
  <dc:title>职安健电子报</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