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829736"/>
      <w:bookmarkStart w:id="1" w:name="_Toc435452324"/>
      <w:bookmarkStart w:id="2" w:name="_Toc434500653"/>
      <w:bookmarkStart w:id="3" w:name="_Toc433726556"/>
      <w:bookmarkStart w:id="4" w:name="_Toc433726358"/>
      <w:bookmarkStart w:id="5" w:name="_Toc433993002"/>
      <w:bookmarkStart w:id="6" w:name="_Toc447022393"/>
      <w:bookmarkStart w:id="7" w:name="_Toc514264406"/>
      <w:bookmarkStart w:id="8" w:name="_Toc461629273"/>
      <w:bookmarkStart w:id="9" w:name="_Toc15940"/>
      <w:bookmarkStart w:id="10" w:name="_Toc513054377"/>
      <w:bookmarkStart w:id="11" w:name="_Toc463795277"/>
      <w:bookmarkStart w:id="12" w:name="_Toc489019357"/>
      <w:bookmarkStart w:id="13" w:name="_Toc479009593"/>
      <w:bookmarkStart w:id="14" w:name="_Toc438551051"/>
      <w:bookmarkStart w:id="15" w:name="_Toc457579838"/>
      <w:bookmarkStart w:id="16" w:name="_Toc458945395"/>
      <w:bookmarkStart w:id="17" w:name="_Toc501136576"/>
      <w:bookmarkStart w:id="18" w:name="_Toc6333989"/>
      <w:bookmarkStart w:id="19" w:name="_Toc29148564"/>
      <w:bookmarkStart w:id="20" w:name="_Toc516861119"/>
      <w:bookmarkStart w:id="21" w:name="_Toc438661997"/>
      <w:bookmarkStart w:id="22" w:name="_Toc449293541"/>
      <w:bookmarkStart w:id="23" w:name="_Toc447022456"/>
      <w:bookmarkStart w:id="24" w:name="_Toc442088414"/>
      <w:bookmarkStart w:id="25" w:name="_Toc519102896"/>
      <w:bookmarkStart w:id="26" w:name="_Toc442094405"/>
      <w:bookmarkStart w:id="27" w:name="_Toc455423710"/>
      <w:bookmarkStart w:id="28" w:name="_Toc497214408"/>
      <w:bookmarkStart w:id="29" w:name="_Toc494365300"/>
      <w:bookmarkStart w:id="30" w:name="_Toc451612970"/>
      <w:bookmarkStart w:id="31" w:name="_Toc438660161"/>
      <w:bookmarkStart w:id="32" w:name="_Toc446950605"/>
      <w:bookmarkStart w:id="33" w:name="_Toc17374733"/>
      <w:bookmarkStart w:id="34" w:name="_Toc435457914"/>
      <w:bookmarkStart w:id="35" w:name="_Toc449558811"/>
      <w:bookmarkStart w:id="36" w:name="_Toc489015398"/>
      <w:bookmarkStart w:id="37" w:name="_Toc6422303"/>
      <w:bookmarkStart w:id="38" w:name="_Toc507523971"/>
      <w:bookmarkStart w:id="39" w:name="_Toc476759486"/>
      <w:bookmarkStart w:id="40" w:name="_Toc458952239"/>
      <w:bookmarkStart w:id="41" w:name="_Toc437009026"/>
      <w:bookmarkStart w:id="42" w:name="_Toc39081038"/>
      <w:bookmarkStart w:id="43" w:name="_Toc479175275"/>
      <w:bookmarkStart w:id="44" w:name="_Toc19194042"/>
      <w:bookmarkStart w:id="45" w:name="_Toc17379506"/>
      <w:bookmarkStart w:id="46" w:name="_Toc30084575"/>
      <w:bookmarkStart w:id="47" w:name="_Toc523768513"/>
      <w:bookmarkStart w:id="48" w:name="_Toc457585129"/>
      <w:bookmarkStart w:id="49" w:name="_Toc502676820"/>
      <w:bookmarkStart w:id="50" w:name="_Toc517967901"/>
      <w:bookmarkStart w:id="51" w:name="_Toc499722991"/>
      <w:bookmarkStart w:id="52" w:name="_Toc463532550"/>
      <w:bookmarkStart w:id="53" w:name="_Toc18083104"/>
      <w:bookmarkStart w:id="54" w:name="_Toc34851136"/>
      <w:bookmarkStart w:id="55" w:name="_Toc32350"/>
      <w:bookmarkStart w:id="56" w:name="_Toc523512856"/>
      <w:bookmarkStart w:id="57" w:name="_Toc495952638"/>
      <w:bookmarkStart w:id="58" w:name="_Toc446963655"/>
      <w:bookmarkStart w:id="59" w:name="_Toc452661049"/>
      <w:bookmarkStart w:id="60" w:name="_Toc511742962"/>
      <w:bookmarkStart w:id="61" w:name="_Toc513380866"/>
      <w:bookmarkStart w:id="62" w:name="_Toc19129703"/>
      <w:bookmarkStart w:id="63" w:name="_Toc444866280"/>
      <w:bookmarkStart w:id="64" w:name="_Toc502675295"/>
      <w:bookmarkStart w:id="65" w:name="_Toc29232100"/>
      <w:bookmarkStart w:id="66" w:name="_Toc452901667"/>
      <w:bookmarkStart w:id="67" w:name="_Toc467691431"/>
      <w:bookmarkStart w:id="68" w:name="_Toc520993568"/>
      <w:bookmarkStart w:id="69" w:name="_Toc520824960"/>
      <w:bookmarkStart w:id="70" w:name="_Toc442096051"/>
      <w:bookmarkStart w:id="71" w:name="_Toc469858638"/>
      <w:bookmarkStart w:id="72" w:name="_Toc463532833"/>
      <w:bookmarkStart w:id="73" w:name="_Toc505349159"/>
      <w:bookmarkStart w:id="74" w:name="_Toc442183343"/>
      <w:bookmarkStart w:id="75" w:name="_Toc19130134"/>
      <w:bookmarkStart w:id="76" w:name="_Toc3846"/>
      <w:bookmarkStart w:id="77" w:name="_Toc478737735"/>
      <w:bookmarkStart w:id="78" w:name="_Toc25777707"/>
      <w:bookmarkStart w:id="79" w:name="_Toc511762125"/>
      <w:bookmarkStart w:id="80" w:name="_Toc463629097"/>
      <w:bookmarkStart w:id="81" w:name="_Toc449122941"/>
      <w:bookmarkStart w:id="82" w:name="_Toc26992954"/>
      <w:bookmarkStart w:id="83" w:name="_Toc449559828"/>
      <w:bookmarkStart w:id="84" w:name="_Toc30774"/>
      <w:bookmarkStart w:id="85" w:name="_Toc9924"/>
      <w:bookmarkStart w:id="86" w:name="_Toc463622671"/>
      <w:bookmarkStart w:id="87" w:name="_Toc472440176"/>
      <w:bookmarkStart w:id="88" w:name="_Toc457756477"/>
      <w:bookmarkStart w:id="89" w:name="_Toc10403890"/>
      <w:bookmarkStart w:id="90" w:name="_Toc438553390"/>
      <w:bookmarkStart w:id="91" w:name="_Toc498362244"/>
      <w:bookmarkStart w:id="92" w:name="_Toc27064857"/>
      <w:bookmarkStart w:id="93" w:name="_Toc474853251"/>
      <w:bookmarkStart w:id="94" w:name="_Toc519193590"/>
      <w:bookmarkStart w:id="95" w:name="_Toc517970609"/>
      <w:bookmarkStart w:id="96" w:name="_Toc22449"/>
      <w:bookmarkStart w:id="97" w:name="_Toc465884371"/>
      <w:bookmarkStart w:id="98" w:name="_Toc39080405"/>
      <w:bookmarkStart w:id="99" w:name="_Toc30084292"/>
      <w:bookmarkStart w:id="100" w:name="_Toc479180654"/>
      <w:bookmarkStart w:id="101" w:name="_Toc511761766"/>
      <w:bookmarkStart w:id="102" w:name="_Toc437277056"/>
      <w:bookmarkStart w:id="103" w:name="_Toc27421227"/>
      <w:bookmarkStart w:id="104" w:name="_Toc505110310"/>
      <w:bookmarkStart w:id="105" w:name="_Toc517968278"/>
      <w:bookmarkStart w:id="106" w:name="_Toc449122341"/>
      <w:bookmarkStart w:id="107" w:name="_Toc502513009"/>
      <w:bookmarkStart w:id="108" w:name="_Toc449559530"/>
      <w:bookmarkStart w:id="109" w:name="_Toc36131153"/>
      <w:bookmarkStart w:id="110" w:name="_Toc510184234"/>
      <w:bookmarkStart w:id="111" w:name="_Toc27048682"/>
      <w:bookmarkStart w:id="112" w:name="_Toc451193897"/>
      <w:bookmarkStart w:id="113" w:name="_Toc461619466"/>
      <w:bookmarkStart w:id="114" w:name="_Toc10572012"/>
      <w:bookmarkStart w:id="115" w:name="_Toc444866229"/>
      <w:bookmarkStart w:id="116" w:name="_Toc449293618"/>
      <w:bookmarkStart w:id="117" w:name="_Toc499722798"/>
      <w:bookmarkStart w:id="118" w:name="_Toc437009730"/>
      <w:bookmarkStart w:id="119" w:name="_Toc479011303"/>
      <w:bookmarkStart w:id="120" w:name="_Toc501376227"/>
      <w:bookmarkStart w:id="121" w:name="_Toc474328842"/>
      <w:bookmarkStart w:id="122" w:name="_Toc476759183"/>
      <w:bookmarkStart w:id="123" w:name="_Toc25766072"/>
      <w:bookmarkStart w:id="124" w:name="_Toc11353243"/>
      <w:bookmarkStart w:id="125" w:name="_Toc30084899"/>
      <w:bookmarkStart w:id="126" w:name="_Toc437339792"/>
      <w:r>
        <w:t xml:space="preserve">   </w:t>
      </w:r>
      <w:bookmarkStart w:id="127" w:name="_Toc1858"/>
      <w:bookmarkStart w:id="128" w:name="_Toc41765090"/>
      <w:bookmarkStart w:id="129" w:name="_Toc16646"/>
      <w:bookmarkStart w:id="130" w:name="_Toc9750"/>
      <w:bookmarkStart w:id="131" w:name="_Toc9670"/>
      <w:bookmarkStart w:id="132" w:name="_Toc21568"/>
      <w:bookmarkStart w:id="133" w:name="_Toc24911"/>
      <w:bookmarkStart w:id="134" w:name="_Toc20812"/>
      <w:bookmarkStart w:id="135" w:name="_Toc29204"/>
      <w:bookmarkStart w:id="136" w:name="_Toc16803"/>
      <w:bookmarkStart w:id="137" w:name="_Toc41765271"/>
      <w:bookmarkStart w:id="138" w:name="_Toc21844"/>
      <w:bookmarkStart w:id="139" w:name="_Toc12612"/>
      <w:bookmarkStart w:id="140" w:name="_Toc7217"/>
      <w:bookmarkStart w:id="141" w:name="_Toc1835"/>
      <w:bookmarkStart w:id="142" w:name="_Toc24860"/>
      <w:bookmarkStart w:id="143" w:name="_Toc17482"/>
      <w:bookmarkStart w:id="144" w:name="_Toc41765634"/>
      <w:bookmarkStart w:id="145" w:name="_Toc5225"/>
      <w:bookmarkStart w:id="146" w:name="_Toc18961"/>
      <w:bookmarkStart w:id="147" w:name="_Toc15793"/>
      <w:bookmarkStart w:id="148" w:name="_Toc27596"/>
      <w:bookmarkStart w:id="149" w:name="_Toc25038"/>
      <w:bookmarkStart w:id="150" w:name="_Toc3395"/>
      <w:bookmarkStart w:id="151" w:name="_Toc15217"/>
      <w:bookmarkStart w:id="152" w:name="_Toc2564"/>
      <w:bookmarkStart w:id="153" w:name="_Toc20352"/>
      <w:bookmarkStart w:id="154" w:name="_Toc41763274"/>
      <w:bookmarkStart w:id="155" w:name="_Toc41763325"/>
      <w:bookmarkStart w:id="156" w:name="_Toc5377"/>
      <w:bookmarkStart w:id="157" w:name="_Toc29193"/>
      <w:bookmarkStart w:id="158" w:name="_Toc29182"/>
      <w:bookmarkStart w:id="159" w:name="_Toc4854"/>
      <w:bookmarkStart w:id="160" w:name="_Toc4796"/>
      <w:bookmarkStart w:id="161" w:name="_Toc19218"/>
      <w:bookmarkStart w:id="162" w:name="_Toc23378"/>
      <w:bookmarkStart w:id="163" w:name="_Toc9196"/>
      <w:bookmarkStart w:id="164" w:name="_Toc10786"/>
      <w:bookmarkStart w:id="165" w:name="_Toc23184"/>
      <w:bookmarkStart w:id="166" w:name="_Toc31013"/>
      <w:r>
        <w:t>职安健电子报</w:t>
      </w:r>
      <w:bookmarkEnd w:id="0"/>
      <w:bookmarkEnd w:id="1"/>
      <w:bookmarkEnd w:id="2"/>
      <w:bookmarkEnd w:id="3"/>
      <w:bookmarkEnd w:id="4"/>
      <w:bookmarkEnd w:id="5"/>
      <w:r>
        <w:t xml:space="preserve"> (第</w:t>
      </w:r>
      <w:r>
        <w:rPr>
          <w:rFonts w:hint="eastAsia"/>
          <w:lang w:val="en-US" w:eastAsia="zh-CN"/>
        </w:rPr>
        <w:t>104</w:t>
      </w:r>
      <w:r>
        <w:t>期 202</w:t>
      </w:r>
      <w:r>
        <w:rPr>
          <w:rFonts w:hint="eastAsia"/>
          <w:lang w:val="en-US" w:eastAsia="zh-CN"/>
        </w:rPr>
        <w:t>1</w:t>
      </w:r>
      <w:r>
        <w:t>.</w:t>
      </w:r>
      <w:r>
        <w:rPr>
          <w:rFonts w:hint="eastAsia"/>
          <w:lang w:val="en-US" w:eastAsia="zh-CN"/>
        </w:rPr>
        <w:t>3</w:t>
      </w:r>
      <w:r>
        <w:t>.</w:t>
      </w:r>
      <w:r>
        <w:rPr>
          <w:rFonts w:hint="eastAsia"/>
          <w:lang w:val="en-US" w:eastAsia="zh-CN"/>
        </w:rPr>
        <w:t>2</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15"/>
        <w:tabs>
          <w:tab w:val="right" w:leader="dot" w:pos="9070"/>
          <w:tab w:val="clear" w:pos="420"/>
          <w:tab w:val="clear" w:pos="8296"/>
        </w:tabs>
        <w:spacing w:before="312" w:line="240" w:lineRule="auto"/>
        <w:jc w:val="center"/>
      </w:pPr>
      <w:bookmarkStart w:id="167" w:name="_Toc41765272"/>
      <w:bookmarkStart w:id="168" w:name="_Toc2892"/>
      <w:bookmarkStart w:id="169" w:name="_Toc476759184"/>
      <w:bookmarkStart w:id="170" w:name="_Toc9225"/>
      <w:bookmarkStart w:id="171" w:name="_Toc29363"/>
      <w:bookmarkStart w:id="172" w:name="_Toc444866281"/>
      <w:bookmarkStart w:id="173" w:name="_Toc449559531"/>
      <w:bookmarkStart w:id="174" w:name="_Toc452661050"/>
      <w:bookmarkStart w:id="175" w:name="_Toc458952240"/>
      <w:bookmarkStart w:id="176" w:name="_Toc467691432"/>
      <w:bookmarkStart w:id="177" w:name="_Toc449122342"/>
      <w:bookmarkStart w:id="178" w:name="_Toc18250345"/>
      <w:bookmarkStart w:id="179" w:name="_Toc30084293"/>
      <w:bookmarkStart w:id="180" w:name="_Toc4874"/>
      <w:bookmarkStart w:id="181" w:name="_Toc36131154"/>
      <w:bookmarkStart w:id="182" w:name="_Toc499722799"/>
      <w:bookmarkStart w:id="183" w:name="_Toc451612971"/>
      <w:bookmarkStart w:id="184" w:name="_Toc17379507"/>
      <w:bookmarkStart w:id="185" w:name="_Toc457756478"/>
      <w:bookmarkStart w:id="186" w:name="_Toc447022457"/>
      <w:bookmarkStart w:id="187" w:name="_Toc17374734"/>
      <w:bookmarkStart w:id="188" w:name="_Toc438661998"/>
      <w:bookmarkStart w:id="189" w:name="_Toc502513010"/>
      <w:bookmarkStart w:id="190" w:name="_Toc30084576"/>
      <w:bookmarkStart w:id="191" w:name="_Toc520993569"/>
      <w:bookmarkStart w:id="192" w:name="_Toc14216"/>
      <w:bookmarkStart w:id="193" w:name="_Toc19130135"/>
      <w:bookmarkStart w:id="194" w:name="_Toc26992955"/>
      <w:bookmarkStart w:id="195" w:name="_Toc499722992"/>
      <w:bookmarkStart w:id="196" w:name="_Toc449559829"/>
      <w:bookmarkStart w:id="197" w:name="_Toc517967902"/>
      <w:bookmarkStart w:id="198" w:name="_Toc444866230"/>
      <w:bookmarkStart w:id="199" w:name="_Toc523768514"/>
      <w:bookmarkStart w:id="200" w:name="_Toc514264407"/>
      <w:bookmarkStart w:id="201" w:name="_Toc10572013"/>
      <w:bookmarkStart w:id="202" w:name="_Toc495952639"/>
      <w:bookmarkStart w:id="203" w:name="_Toc31211"/>
      <w:bookmarkStart w:id="204" w:name="_Toc6422304"/>
      <w:bookmarkStart w:id="205" w:name="_Toc511762126"/>
      <w:bookmarkStart w:id="206" w:name="_Toc519451798"/>
      <w:bookmarkStart w:id="207" w:name="_Toc463622672"/>
      <w:bookmarkStart w:id="208" w:name="_Toc479175276"/>
      <w:bookmarkStart w:id="209" w:name="_Toc463795278"/>
      <w:bookmarkStart w:id="210" w:name="_Toc446950606"/>
      <w:bookmarkStart w:id="211" w:name="_Toc501376228"/>
      <w:bookmarkStart w:id="212" w:name="_Toc513054378"/>
      <w:bookmarkStart w:id="213" w:name="_Toc41763275"/>
      <w:bookmarkStart w:id="214" w:name="_Toc447022394"/>
      <w:bookmarkStart w:id="215" w:name="_Toc1053"/>
      <w:bookmarkStart w:id="216" w:name="_Toc14226"/>
      <w:bookmarkStart w:id="217" w:name="_Toc29148565"/>
      <w:bookmarkStart w:id="218" w:name="_Toc449293619"/>
      <w:bookmarkStart w:id="219" w:name="_Toc27421228"/>
      <w:bookmarkStart w:id="220" w:name="_Toc502676821"/>
      <w:bookmarkStart w:id="221" w:name="_Toc18083105"/>
      <w:bookmarkStart w:id="222" w:name="_Toc523512857"/>
      <w:bookmarkStart w:id="223" w:name="_Toc41763326"/>
      <w:bookmarkStart w:id="224" w:name="_Toc39081039"/>
      <w:bookmarkStart w:id="225" w:name="_Toc501136577"/>
      <w:bookmarkStart w:id="226" w:name="_Toc510184235"/>
      <w:bookmarkStart w:id="227" w:name="_Toc29988"/>
      <w:bookmarkStart w:id="228" w:name="_Toc437277057"/>
      <w:bookmarkStart w:id="229" w:name="_Toc449293542"/>
      <w:bookmarkStart w:id="230" w:name="_Toc442088415"/>
      <w:bookmarkStart w:id="231" w:name="_Toc19194043"/>
      <w:bookmarkStart w:id="232" w:name="_Toc517970610"/>
      <w:bookmarkStart w:id="233" w:name="_Toc455423711"/>
      <w:bookmarkStart w:id="234" w:name="_Toc474328843"/>
      <w:bookmarkStart w:id="235" w:name="_Toc449558812"/>
      <w:bookmarkStart w:id="236" w:name="_Toc505110311"/>
      <w:bookmarkStart w:id="237" w:name="_Toc516861120"/>
      <w:bookmarkStart w:id="238" w:name="_Toc39080406"/>
      <w:bookmarkStart w:id="239" w:name="_Toc519102897"/>
      <w:bookmarkStart w:id="240" w:name="_Toc32210"/>
      <w:bookmarkStart w:id="241" w:name="_Toc479009594"/>
      <w:bookmarkStart w:id="242" w:name="_Toc27048683"/>
      <w:bookmarkStart w:id="243" w:name="_Toc451193898"/>
      <w:bookmarkStart w:id="244" w:name="_Toc502675296"/>
      <w:bookmarkStart w:id="245" w:name="_Toc465884372"/>
      <w:bookmarkStart w:id="246" w:name="_Toc449122942"/>
      <w:bookmarkStart w:id="247" w:name="_Toc494365301"/>
      <w:bookmarkStart w:id="248" w:name="_Toc442183344"/>
      <w:bookmarkStart w:id="249" w:name="_Toc513380867"/>
      <w:bookmarkStart w:id="250" w:name="_Toc457585130"/>
      <w:bookmarkStart w:id="251" w:name="_Toc10403891"/>
      <w:bookmarkStart w:id="252" w:name="_Toc25766073"/>
      <w:bookmarkStart w:id="253" w:name="_Toc6333990"/>
      <w:bookmarkStart w:id="254" w:name="_Toc27675"/>
      <w:bookmarkStart w:id="255" w:name="_Toc3089"/>
      <w:bookmarkStart w:id="256" w:name="_Toc505349160"/>
      <w:bookmarkStart w:id="257" w:name="_Toc25777708"/>
      <w:bookmarkStart w:id="258" w:name="_Toc489015399"/>
      <w:bookmarkStart w:id="259" w:name="_Toc446963656"/>
      <w:bookmarkStart w:id="260" w:name="_Toc11353244"/>
      <w:bookmarkStart w:id="261" w:name="_Toc472440177"/>
      <w:bookmarkStart w:id="262" w:name="_Toc520824961"/>
      <w:bookmarkStart w:id="263" w:name="_Toc517968279"/>
      <w:bookmarkStart w:id="264" w:name="_Toc498362245"/>
      <w:bookmarkStart w:id="265" w:name="_Toc437009731"/>
      <w:bookmarkStart w:id="266" w:name="_Toc463629098"/>
      <w:bookmarkStart w:id="267" w:name="_Toc30084900"/>
      <w:bookmarkStart w:id="268" w:name="_Toc27064858"/>
      <w:bookmarkStart w:id="269" w:name="_Toc15734"/>
      <w:bookmarkStart w:id="270" w:name="_Toc461629274"/>
      <w:bookmarkStart w:id="271" w:name="_Toc14424"/>
      <w:bookmarkStart w:id="272" w:name="_Toc27220"/>
      <w:bookmarkStart w:id="273" w:name="_Toc463532551"/>
      <w:bookmarkStart w:id="274" w:name="_Toc507523972"/>
      <w:bookmarkStart w:id="275" w:name="_Toc13976"/>
      <w:bookmarkStart w:id="276" w:name="_Toc10420"/>
      <w:bookmarkStart w:id="277" w:name="_Toc1476"/>
      <w:bookmarkStart w:id="278" w:name="_Toc438553391"/>
      <w:bookmarkStart w:id="279" w:name="_Toc519193591"/>
      <w:bookmarkStart w:id="280" w:name="_Toc11817"/>
      <w:bookmarkStart w:id="281" w:name="_Toc437009027"/>
      <w:bookmarkStart w:id="282" w:name="_Toc463532834"/>
      <w:bookmarkStart w:id="283" w:name="_Toc437339793"/>
      <w:bookmarkStart w:id="284" w:name="_Toc479011304"/>
      <w:bookmarkStart w:id="285" w:name="_Toc438660162"/>
      <w:bookmarkStart w:id="286" w:name="_Toc31059"/>
      <w:bookmarkStart w:id="287" w:name="_Toc7417"/>
      <w:bookmarkStart w:id="288" w:name="_Toc29232101"/>
      <w:bookmarkStart w:id="289" w:name="_Toc511742963"/>
      <w:bookmarkStart w:id="290" w:name="_Toc41765091"/>
      <w:bookmarkStart w:id="291" w:name="_Toc461619467"/>
      <w:bookmarkStart w:id="292" w:name="_Toc19129704"/>
      <w:bookmarkStart w:id="293" w:name="_Toc1732"/>
      <w:bookmarkStart w:id="294" w:name="_Toc41765635"/>
      <w:bookmarkStart w:id="295" w:name="_Toc457579839"/>
      <w:bookmarkStart w:id="296" w:name="_Toc438551052"/>
      <w:bookmarkStart w:id="297" w:name="_Toc31938"/>
      <w:bookmarkStart w:id="298" w:name="_Toc17502"/>
      <w:bookmarkStart w:id="299" w:name="_Toc6290"/>
      <w:bookmarkStart w:id="300" w:name="_Toc2997"/>
      <w:bookmarkStart w:id="301" w:name="_Toc9146"/>
      <w:bookmarkStart w:id="302" w:name="_Toc442096052"/>
      <w:bookmarkStart w:id="303" w:name="_Toc474853252"/>
      <w:bookmarkStart w:id="304" w:name="_Toc25240"/>
      <w:bookmarkStart w:id="305" w:name="_Toc3441"/>
      <w:bookmarkStart w:id="306" w:name="_Toc12464"/>
      <w:bookmarkStart w:id="307" w:name="_Toc476759487"/>
      <w:bookmarkStart w:id="308" w:name="_Toc497214409"/>
      <w:bookmarkStart w:id="309" w:name="_Toc1621"/>
      <w:bookmarkStart w:id="310" w:name="_Toc469858639"/>
      <w:bookmarkStart w:id="311" w:name="_Toc19855"/>
      <w:bookmarkStart w:id="312" w:name="_Toc8216"/>
      <w:bookmarkStart w:id="313" w:name="_Toc442094406"/>
      <w:bookmarkStart w:id="314" w:name="_Toc489019358"/>
      <w:bookmarkStart w:id="315" w:name="_Toc34851137"/>
      <w:bookmarkStart w:id="316" w:name="_Toc452901668"/>
      <w:bookmarkStart w:id="317" w:name="_Toc23635"/>
      <w:bookmarkStart w:id="318" w:name="_Toc458945396"/>
      <w:bookmarkStart w:id="319" w:name="_Toc479180655"/>
      <w:bookmarkStart w:id="320" w:name="_Toc511761767"/>
      <w:bookmarkStart w:id="321" w:name="_Toc29658"/>
      <w:bookmarkStart w:id="322" w:name="_Toc6168"/>
      <w:bookmarkStart w:id="323" w:name="_Toc31906"/>
      <w:bookmarkStart w:id="324" w:name="_Toc3166"/>
      <w:bookmarkStart w:id="325" w:name="_Toc30279"/>
      <w:bookmarkStart w:id="326" w:name="_Toc27107"/>
      <w:bookmarkStart w:id="327" w:name="_Toc19445"/>
      <w:r>
        <w:rPr>
          <w:rStyle w:val="64"/>
        </w:rPr>
        <w:t>目  录</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_Toc25406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_Toc25406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_Toc8037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【河南信阳】突发！1死1伤！废旧油罐拆解过程发生燃爆事故</w:t>
      </w:r>
      <w:r>
        <w:tab/>
      </w:r>
      <w:r>
        <w:fldChar w:fldCharType="begin"/>
      </w:r>
      <w:r>
        <w:instrText xml:space="preserve"> PAGEREF _Toc8037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_Toc4446 </w:instrText>
      </w:r>
      <w:r>
        <w:rPr>
          <w:szCs w:val="24"/>
        </w:rPr>
        <w:fldChar w:fldCharType="separate"/>
      </w:r>
      <w:r>
        <w:rPr>
          <w:rFonts w:hint="eastAsia" w:ascii="Times New Roman" w:hAnsi="Times New Roman"/>
          <w:bCs/>
          <w:szCs w:val="24"/>
        </w:rPr>
        <w:t xml:space="preserve">1.2. </w:t>
      </w:r>
      <w:r>
        <w:rPr>
          <w:rFonts w:hint="eastAsia" w:ascii="Times New Roman" w:hAnsi="Times New Roman"/>
          <w:bCs/>
          <w:szCs w:val="24"/>
          <w:lang w:eastAsia="zh-CN"/>
        </w:rPr>
        <w:t>【山东招远】山东招远一金矿突发火灾致2人遇难，井下仍有4人被困！</w:t>
      </w:r>
      <w:r>
        <w:tab/>
      </w:r>
      <w:r>
        <w:fldChar w:fldCharType="begin"/>
      </w:r>
      <w:r>
        <w:instrText xml:space="preserve"> PAGEREF _Toc4446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_Toc725 </w:instrText>
      </w:r>
      <w:r>
        <w:rPr>
          <w:szCs w:val="24"/>
        </w:rPr>
        <w:fldChar w:fldCharType="separate"/>
      </w:r>
      <w:r>
        <w:rPr>
          <w:rFonts w:hint="eastAsia" w:ascii="Times New Roman" w:hAnsi="Times New Roman"/>
          <w:bCs/>
          <w:szCs w:val="24"/>
          <w:lang w:eastAsia="zh-CN"/>
        </w:rPr>
        <w:t>1.3. 【山东栖霞】山东公布栖霞金矿事故调查处理结果，45人被问责</w:t>
      </w:r>
      <w:r>
        <w:tab/>
      </w:r>
      <w:r>
        <w:fldChar w:fldCharType="begin"/>
      </w:r>
      <w:r>
        <w:instrText xml:space="preserve"> PAGEREF _Toc725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_Toc26680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【福建漳州】警方通报三宝钢铁致3死1伤事故：2人被采取刑事强制措施</w:t>
      </w:r>
      <w:r>
        <w:tab/>
      </w:r>
      <w:r>
        <w:fldChar w:fldCharType="begin"/>
      </w:r>
      <w:r>
        <w:instrText xml:space="preserve"> PAGEREF _Toc26680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_Toc6891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_Toc6891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_Toc27052 </w:instrText>
      </w:r>
      <w:r>
        <w:rPr>
          <w:szCs w:val="24"/>
        </w:rPr>
        <w:fldChar w:fldCharType="separate"/>
      </w:r>
      <w:r>
        <w:rPr>
          <w:rFonts w:hint="eastAsia" w:ascii="Times New Roman" w:hAnsi="Times New Roman"/>
          <w:bCs/>
          <w:szCs w:val="24"/>
          <w:lang w:val="en-US" w:eastAsia="zh-CN"/>
        </w:rPr>
        <w:t>2.1. 《安全生产法》修订，内容已出炉！修正前后对比，速看！</w:t>
      </w:r>
      <w:r>
        <w:tab/>
      </w:r>
      <w:r>
        <w:fldChar w:fldCharType="begin"/>
      </w:r>
      <w:r>
        <w:instrText xml:space="preserve"> PAGEREF _Toc27052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_Toc23183 </w:instrText>
      </w:r>
      <w:r>
        <w:rPr>
          <w:szCs w:val="24"/>
        </w:rPr>
        <w:fldChar w:fldCharType="separate"/>
      </w:r>
      <w:r>
        <w:rPr>
          <w:rFonts w:ascii="Times New Roman" w:hAnsi="Times New Roman"/>
          <w:bCs/>
          <w:szCs w:val="24"/>
        </w:rPr>
        <w:t xml:space="preserve">2.2. </w:t>
      </w:r>
      <w:r>
        <w:rPr>
          <w:rFonts w:hint="eastAsia" w:ascii="Times New Roman" w:hAnsi="Times New Roman"/>
          <w:bCs/>
          <w:szCs w:val="24"/>
          <w:lang w:val="en-US" w:eastAsia="zh-CN"/>
        </w:rPr>
        <w:t>GBZ188中关于职业禁忌证的几个问题的探讨</w:t>
      </w:r>
      <w:r>
        <w:tab/>
      </w:r>
      <w:r>
        <w:fldChar w:fldCharType="begin"/>
      </w:r>
      <w:r>
        <w:instrText xml:space="preserve"> PAGEREF _Toc23183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_Toc31586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_Toc31586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_Toc23968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【浙江绍兴】这个案例提示用人单位，职业健康检查很重要！！！</w:t>
      </w:r>
      <w:r>
        <w:tab/>
      </w:r>
      <w:r>
        <w:fldChar w:fldCharType="begin"/>
      </w:r>
      <w:r>
        <w:instrText xml:space="preserve"> PAGEREF _Toc23968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_Toc19252 </w:instrText>
      </w:r>
      <w:r>
        <w:rPr>
          <w:szCs w:val="24"/>
        </w:rPr>
        <w:fldChar w:fldCharType="separate"/>
      </w:r>
      <w:r>
        <w:rPr>
          <w:rFonts w:hint="eastAsia" w:ascii="Times New Roman" w:hAnsi="Times New Roman"/>
          <w:bCs/>
          <w:szCs w:val="24"/>
        </w:rPr>
        <w:t xml:space="preserve">3.2. </w:t>
      </w:r>
      <w:r>
        <w:rPr>
          <w:rFonts w:hint="eastAsia" w:ascii="Times New Roman" w:hAnsi="Times New Roman"/>
          <w:bCs/>
          <w:szCs w:val="24"/>
          <w:lang w:eastAsia="zh-CN"/>
        </w:rPr>
        <w:t>【浙江杭州】转包责任大，投机要处罚：关于转移职业危害的处罚案例</w:t>
      </w:r>
      <w:r>
        <w:tab/>
      </w:r>
      <w:r>
        <w:fldChar w:fldCharType="begin"/>
      </w:r>
      <w:r>
        <w:instrText xml:space="preserve"> PAGEREF _Toc19252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_Toc24124 </w:instrText>
      </w:r>
      <w:r>
        <w:rPr>
          <w:szCs w:val="24"/>
        </w:rPr>
        <w:fldChar w:fldCharType="separate"/>
      </w:r>
      <w:r>
        <w:rPr>
          <w:rFonts w:hint="eastAsia" w:ascii="Times New Roman" w:hAnsi="Times New Roman"/>
          <w:bCs/>
          <w:szCs w:val="24"/>
        </w:rPr>
        <w:t xml:space="preserve">3.3. </w:t>
      </w:r>
      <w:r>
        <w:rPr>
          <w:rFonts w:hint="eastAsia" w:ascii="Times New Roman" w:hAnsi="Times New Roman"/>
          <w:bCs/>
          <w:szCs w:val="24"/>
          <w:lang w:eastAsia="zh-CN"/>
        </w:rPr>
        <w:t>最新！安全生产“十不站、十不准、十不干”，条条都是重点！</w:t>
      </w:r>
      <w:r>
        <w:tab/>
      </w:r>
      <w:r>
        <w:fldChar w:fldCharType="begin"/>
      </w:r>
      <w:r>
        <w:instrText xml:space="preserve"> PAGEREF _Toc24124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_Toc1991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_Toc1991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_Toc16754 </w:instrText>
      </w:r>
      <w:r>
        <w:rPr>
          <w:szCs w:val="24"/>
        </w:rPr>
        <w:fldChar w:fldCharType="separate"/>
      </w:r>
      <w:r>
        <w:rPr>
          <w:rFonts w:hint="eastAsia" w:ascii="Times New Roman" w:hAnsi="Times New Roman"/>
          <w:bCs/>
          <w:szCs w:val="24"/>
          <w:lang w:eastAsia="zh-CN"/>
        </w:rPr>
        <w:t>4.1. 单身能否享受生育险？全国首份调查报告发布！</w:t>
      </w:r>
      <w:r>
        <w:tab/>
      </w:r>
      <w:r>
        <w:fldChar w:fldCharType="begin"/>
      </w:r>
      <w:r>
        <w:instrText xml:space="preserve"> PAGEREF _Toc16754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_Toc5888 </w:instrText>
      </w:r>
      <w:r>
        <w:rPr>
          <w:szCs w:val="24"/>
        </w:rPr>
        <w:fldChar w:fldCharType="separate"/>
      </w:r>
      <w:r>
        <w:rPr>
          <w:rFonts w:hint="eastAsia" w:ascii="Times New Roman" w:hAnsi="Times New Roman"/>
          <w:bCs/>
          <w:szCs w:val="24"/>
        </w:rPr>
        <w:t>4.2. 假期最后一天返途出车祸，算工伤吗？4个案例告诉你！</w:t>
      </w:r>
      <w:r>
        <w:tab/>
      </w:r>
      <w:r>
        <w:fldChar w:fldCharType="begin"/>
      </w:r>
      <w:r>
        <w:instrText xml:space="preserve"> PAGEREF _Toc5888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_Toc24148 </w:instrText>
      </w:r>
      <w:r>
        <w:rPr>
          <w:szCs w:val="24"/>
        </w:rPr>
        <w:fldChar w:fldCharType="separate"/>
      </w:r>
      <w:r>
        <w:rPr>
          <w:rFonts w:hint="eastAsia" w:ascii="Times New Roman" w:hAnsi="Times New Roman"/>
          <w:bCs/>
          <w:szCs w:val="24"/>
        </w:rPr>
        <w:t>4.3. 最高法院：社保机构能直接认定劳动关系，无需员工去劳动仲裁</w:t>
      </w:r>
      <w:r>
        <w:tab/>
      </w:r>
      <w:r>
        <w:fldChar w:fldCharType="begin"/>
      </w:r>
      <w:r>
        <w:instrText xml:space="preserve"> PAGEREF _Toc24148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_Toc331 </w:instrText>
      </w:r>
      <w:r>
        <w:rPr>
          <w:szCs w:val="24"/>
        </w:rPr>
        <w:fldChar w:fldCharType="separate"/>
      </w:r>
      <w:r>
        <w:rPr>
          <w:rFonts w:hint="eastAsia" w:ascii="Times New Roman" w:hAnsi="Times New Roman"/>
          <w:bCs/>
          <w:szCs w:val="24"/>
        </w:rPr>
        <w:t>4.4. 节后上班第一天！今年，你的社保有新变化！</w:t>
      </w:r>
      <w:r>
        <w:tab/>
      </w:r>
      <w:r>
        <w:fldChar w:fldCharType="begin"/>
      </w:r>
      <w:r>
        <w:instrText xml:space="preserve"> PAGEREF _Toc331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_Toc31426 </w:instrText>
      </w:r>
      <w:r>
        <w:rPr>
          <w:szCs w:val="24"/>
        </w:rPr>
        <w:fldChar w:fldCharType="separate"/>
      </w:r>
      <w:r>
        <w:rPr>
          <w:rFonts w:hint="eastAsia" w:ascii="Times New Roman" w:hAnsi="Times New Roman"/>
          <w:bCs/>
          <w:szCs w:val="24"/>
        </w:rPr>
        <w:t>4.5. 医保大改！2021年5月1日起实施！（全文）</w:t>
      </w:r>
      <w:r>
        <w:tab/>
      </w:r>
      <w:r>
        <w:fldChar w:fldCharType="begin"/>
      </w:r>
      <w:r>
        <w:instrText xml:space="preserve"> PAGEREF _Toc31426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_Toc16315 </w:instrText>
      </w:r>
      <w:r>
        <w:rPr>
          <w:szCs w:val="24"/>
        </w:rPr>
        <w:fldChar w:fldCharType="separate"/>
      </w:r>
      <w:r>
        <w:rPr>
          <w:rFonts w:hint="eastAsia" w:ascii="Times New Roman" w:hAnsi="Times New Roman"/>
          <w:bCs/>
          <w:szCs w:val="24"/>
        </w:rPr>
        <w:t>4.6. 修改工伤保险条例，让外卖小哥们参保、享待遇</w:t>
      </w:r>
      <w:r>
        <w:tab/>
      </w:r>
      <w:r>
        <w:fldChar w:fldCharType="begin"/>
      </w:r>
      <w:r>
        <w:instrText xml:space="preserve"> PAGEREF _Toc16315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_Toc4966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_Toc4966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_Toc19601 </w:instrText>
      </w:r>
      <w:r>
        <w:rPr>
          <w:szCs w:val="24"/>
        </w:rPr>
        <w:fldChar w:fldCharType="separate"/>
      </w:r>
      <w:r>
        <w:rPr>
          <w:rFonts w:hint="eastAsia" w:ascii="Times New Roman" w:hAnsi="Times New Roman"/>
          <w:bCs/>
          <w:szCs w:val="24"/>
          <w:lang w:eastAsia="zh-CN"/>
        </w:rPr>
        <w:t>5.1. 性侵害、性骚扰和家暴维权指南</w:t>
      </w:r>
      <w:r>
        <w:tab/>
      </w:r>
      <w:r>
        <w:fldChar w:fldCharType="begin"/>
      </w:r>
      <w:r>
        <w:instrText xml:space="preserve"> PAGEREF _Toc19601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_Toc28858 </w:instrText>
      </w:r>
      <w:r>
        <w:rPr>
          <w:szCs w:val="24"/>
        </w:rPr>
        <w:fldChar w:fldCharType="separate"/>
      </w:r>
      <w:r>
        <w:rPr>
          <w:rFonts w:hint="eastAsia" w:ascii="Times New Roman" w:hAnsi="Times New Roman"/>
          <w:bCs/>
          <w:szCs w:val="24"/>
        </w:rPr>
        <w:t>5.2. “外嫁女”,正出人意料地解放农村——耐人寻味的一项调查</w:t>
      </w:r>
      <w:r>
        <w:tab/>
      </w:r>
      <w:r>
        <w:fldChar w:fldCharType="begin"/>
      </w:r>
      <w:r>
        <w:instrText xml:space="preserve"> PAGEREF _Toc28858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_Toc4277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夫妻合休产假？国家卫健委答复</w:t>
      </w:r>
      <w:r>
        <w:tab/>
      </w:r>
      <w:r>
        <w:fldChar w:fldCharType="begin"/>
      </w:r>
      <w:r>
        <w:instrText xml:space="preserve"> PAGEREF _Toc4277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_Toc22797 </w:instrText>
      </w:r>
      <w:r>
        <w:rPr>
          <w:szCs w:val="24"/>
        </w:rPr>
        <w:fldChar w:fldCharType="separate"/>
      </w:r>
      <w:r>
        <w:rPr>
          <w:rFonts w:hint="eastAsia" w:ascii="Times New Roman" w:hAnsi="Times New Roman"/>
          <w:bCs/>
          <w:szCs w:val="24"/>
          <w:lang w:eastAsia="zh-CN"/>
        </w:rPr>
        <w:t>5.4. 【北京】独居女自述经历货拉拉事件：临时加价3000元，深夜威胁</w:t>
      </w:r>
      <w:r>
        <w:tab/>
      </w:r>
      <w:r>
        <w:fldChar w:fldCharType="begin"/>
      </w:r>
      <w:r>
        <w:instrText xml:space="preserve"> PAGEREF _Toc22797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_Toc24091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_Toc24091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_Toc28641 </w:instrText>
      </w:r>
      <w:r>
        <w:rPr>
          <w:szCs w:val="24"/>
        </w:rPr>
        <w:fldChar w:fldCharType="separate"/>
      </w:r>
      <w:r>
        <w:rPr>
          <w:rFonts w:hint="eastAsia" w:ascii="Times New Roman" w:hAnsi="Times New Roman"/>
          <w:bCs/>
          <w:szCs w:val="24"/>
        </w:rPr>
        <w:t xml:space="preserve">6.1. </w:t>
      </w:r>
      <w:r>
        <w:rPr>
          <w:rFonts w:hint="eastAsia" w:ascii="Times New Roman" w:hAnsi="Times New Roman"/>
          <w:bCs/>
          <w:szCs w:val="24"/>
          <w:lang w:eastAsia="zh-CN"/>
        </w:rPr>
        <w:t>【台湾】</w:t>
      </w:r>
      <w:r>
        <w:rPr>
          <w:rFonts w:hint="eastAsia" w:ascii="Times New Roman" w:hAnsi="Times New Roman"/>
          <w:bCs/>
          <w:szCs w:val="24"/>
        </w:rPr>
        <w:t>韩国大厂LG“不讲武德”！旗下塑胶地垫增塑剂超标396倍</w:t>
      </w:r>
      <w:r>
        <w:tab/>
      </w:r>
      <w:r>
        <w:fldChar w:fldCharType="begin"/>
      </w:r>
      <w:r>
        <w:instrText xml:space="preserve"> PAGEREF _Toc28641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_Toc26158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是时候让金融业为资助生物大灭绝负责了……</w:t>
      </w:r>
      <w:r>
        <w:tab/>
      </w:r>
      <w:r>
        <w:fldChar w:fldCharType="begin"/>
      </w:r>
      <w:r>
        <w:instrText xml:space="preserve"> PAGEREF _Toc26158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_Toc5407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【“限塑减塑”专栏】“最严限塑令”下，如何摆脱“塑”缚？</w:t>
      </w:r>
      <w:r>
        <w:tab/>
      </w:r>
      <w:r>
        <w:fldChar w:fldCharType="begin"/>
      </w:r>
      <w:r>
        <w:instrText xml:space="preserve"> PAGEREF _Toc5407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_Toc21683 </w:instrText>
      </w:r>
      <w:r>
        <w:rPr>
          <w:szCs w:val="24"/>
        </w:rPr>
        <w:fldChar w:fldCharType="separate"/>
      </w:r>
      <w:r>
        <w:rPr>
          <w:rFonts w:hint="eastAsia" w:ascii="Times New Roman" w:hAnsi="Times New Roman"/>
          <w:bCs/>
          <w:szCs w:val="24"/>
          <w:lang w:eastAsia="zh-CN"/>
        </w:rPr>
        <w:t>6.4. 海洋污染会怎样威胁人类健康？</w:t>
      </w:r>
      <w:r>
        <w:tab/>
      </w:r>
      <w:r>
        <w:fldChar w:fldCharType="begin"/>
      </w:r>
      <w:r>
        <w:instrText xml:space="preserve"> PAGEREF _Toc21683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_Toc27372 </w:instrText>
      </w:r>
      <w:r>
        <w:rPr>
          <w:szCs w:val="24"/>
        </w:rPr>
        <w:fldChar w:fldCharType="separate"/>
      </w:r>
      <w:r>
        <w:rPr>
          <w:rFonts w:hint="eastAsia" w:ascii="Times New Roman" w:hAnsi="Times New Roman"/>
          <w:bCs/>
          <w:szCs w:val="24"/>
          <w:lang w:val="en-US" w:eastAsia="zh-CN"/>
        </w:rPr>
        <w:t xml:space="preserve">6.5. </w:t>
      </w:r>
      <w:r>
        <w:rPr>
          <w:rFonts w:hint="eastAsia" w:ascii="Times New Roman" w:hAnsi="Times New Roman"/>
          <w:bCs/>
          <w:sz w:val="20"/>
          <w:szCs w:val="22"/>
          <w:lang w:val="en-US" w:eastAsia="zh-CN"/>
        </w:rPr>
        <w:t>【广东广州】</w:t>
      </w:r>
      <w:r>
        <w:rPr>
          <w:rFonts w:hint="default" w:ascii="Times New Roman" w:hAnsi="Times New Roman"/>
          <w:bCs/>
          <w:sz w:val="20"/>
          <w:szCs w:val="22"/>
          <w:lang w:val="en-US" w:eastAsia="zh-CN"/>
        </w:rPr>
        <w:t>致癌物超标302倍！小心这种老人鞋——生活中的环境污染物扫描（第016号）</w:t>
      </w:r>
      <w:r>
        <w:tab/>
      </w:r>
      <w:r>
        <w:fldChar w:fldCharType="begin"/>
      </w:r>
      <w:r>
        <w:instrText xml:space="preserve"> PAGEREF _Toc27372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_Toc15056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bookmarkStart w:id="426" w:name="_GoBack"/>
      <w:bookmarkEnd w:id="426"/>
      <w:r>
        <w:fldChar w:fldCharType="begin"/>
      </w:r>
      <w:r>
        <w:instrText xml:space="preserve"> PAGEREF _Toc15056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_Toc7975 </w:instrText>
      </w:r>
      <w:r>
        <w:rPr>
          <w:szCs w:val="24"/>
        </w:rPr>
        <w:fldChar w:fldCharType="separate"/>
      </w:r>
      <w:r>
        <w:rPr>
          <w:rFonts w:hint="eastAsia" w:ascii="Times New Roman" w:hAnsi="Times New Roman" w:cs="Times New Roman"/>
          <w:bCs/>
          <w:szCs w:val="24"/>
          <w:lang w:eastAsia="zh-CN"/>
        </w:rPr>
        <w:t>7.1. 快递员</w:t>
      </w:r>
      <w:r>
        <w:rPr>
          <w:rFonts w:hint="eastAsia" w:ascii="Times New Roman" w:hAnsi="Times New Roman" w:cs="Times New Roman"/>
          <w:bCs/>
          <w:szCs w:val="24"/>
          <w:lang w:val="en-US" w:eastAsia="zh-CN"/>
        </w:rPr>
        <w:t>/外卖员讨薪</w:t>
      </w:r>
      <w:r>
        <w:tab/>
      </w:r>
      <w:r>
        <w:fldChar w:fldCharType="begin"/>
      </w:r>
      <w:r>
        <w:instrText xml:space="preserve"> PAGEREF _Toc7975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_Toc15832 </w:instrText>
      </w:r>
      <w:r>
        <w:rPr>
          <w:szCs w:val="24"/>
        </w:rPr>
        <w:fldChar w:fldCharType="separate"/>
      </w:r>
      <w:r>
        <w:rPr>
          <w:rFonts w:hint="default" w:ascii="Times New Roman" w:hAnsi="Times New Roman" w:eastAsia="宋体" w:cs="宋体"/>
          <w:bCs/>
          <w:szCs w:val="24"/>
          <w:lang w:eastAsia="zh-CN"/>
        </w:rPr>
        <w:t xml:space="preserve">7.1.1 </w:t>
      </w:r>
      <w:r>
        <w:rPr>
          <w:rFonts w:hint="eastAsia" w:ascii="Times New Roman" w:hAnsi="Times New Roman" w:cs="Times New Roman"/>
          <w:bCs/>
          <w:szCs w:val="24"/>
          <w:lang w:eastAsia="zh-CN"/>
        </w:rPr>
        <w:t>【广东深圳】到账17515.86元！“负工资”深圳快递员的漫漫维权路</w:t>
      </w:r>
      <w:r>
        <w:tab/>
      </w:r>
      <w:r>
        <w:fldChar w:fldCharType="begin"/>
      </w:r>
      <w:r>
        <w:instrText xml:space="preserve"> PAGEREF _Toc15832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_Toc11901 </w:instrText>
      </w:r>
      <w:r>
        <w:rPr>
          <w:szCs w:val="24"/>
        </w:rPr>
        <w:fldChar w:fldCharType="separate"/>
      </w:r>
      <w:r>
        <w:rPr>
          <w:rFonts w:hint="default" w:ascii="Times New Roman" w:hAnsi="Times New Roman" w:eastAsia="宋体" w:cs="宋体"/>
          <w:bCs/>
          <w:szCs w:val="24"/>
          <w:lang w:eastAsia="zh-CN"/>
        </w:rPr>
        <w:t xml:space="preserve">7.1.2 </w:t>
      </w:r>
      <w:r>
        <w:rPr>
          <w:rFonts w:hint="eastAsia" w:ascii="Times New Roman" w:hAnsi="Times New Roman" w:cs="Times New Roman"/>
          <w:bCs/>
          <w:szCs w:val="24"/>
          <w:lang w:eastAsia="zh-CN"/>
        </w:rPr>
        <w:t>【江苏泰州】外卖员自焚讨薪，“零工群体”维权之难</w:t>
      </w:r>
      <w:r>
        <w:tab/>
      </w:r>
      <w:r>
        <w:fldChar w:fldCharType="begin"/>
      </w:r>
      <w:r>
        <w:instrText xml:space="preserve"> PAGEREF _Toc11901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_Toc15382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val="en-US" w:eastAsia="zh-CN"/>
        </w:rPr>
        <w:t>快递小哥跑得快，不如平台罚款多：快递／外卖行业“以罚代管”的成型与突破</w:t>
      </w:r>
      <w:r>
        <w:tab/>
      </w:r>
      <w:r>
        <w:fldChar w:fldCharType="begin"/>
      </w:r>
      <w:r>
        <w:instrText xml:space="preserve"> PAGEREF _Toc15382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_Toc7328 </w:instrText>
      </w:r>
      <w:r>
        <w:rPr>
          <w:szCs w:val="24"/>
        </w:rPr>
        <w:fldChar w:fldCharType="separate"/>
      </w:r>
      <w:r>
        <w:rPr>
          <w:rFonts w:hint="eastAsia" w:ascii="Times New Roman" w:hAnsi="Times New Roman" w:cs="Times New Roman"/>
          <w:bCs/>
          <w:szCs w:val="24"/>
          <w:lang w:eastAsia="zh-CN"/>
        </w:rPr>
        <w:t>7.3. 调查报告｜疫情下的流动工人：生活工作与日常经验</w:t>
      </w:r>
      <w:r>
        <w:tab/>
      </w:r>
      <w:r>
        <w:fldChar w:fldCharType="begin"/>
      </w:r>
      <w:r>
        <w:instrText xml:space="preserve"> PAGEREF _Toc7328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_Toc20885 </w:instrText>
      </w:r>
      <w:r>
        <w:rPr>
          <w:szCs w:val="24"/>
        </w:rPr>
        <w:fldChar w:fldCharType="separate"/>
      </w:r>
      <w:r>
        <w:rPr>
          <w:rFonts w:hint="eastAsia" w:ascii="Times New Roman" w:hAnsi="Times New Roman"/>
          <w:bCs/>
          <w:szCs w:val="24"/>
          <w:lang w:eastAsia="zh-CN"/>
        </w:rPr>
        <w:t>7.4. 【浙江桐乡】首个“劳动者维权异常名录”公布！一旦被纳入后果很严重</w:t>
      </w:r>
      <w:r>
        <w:tab/>
      </w:r>
      <w:r>
        <w:fldChar w:fldCharType="begin"/>
      </w:r>
      <w:r>
        <w:instrText xml:space="preserve"> PAGEREF _Toc20885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_Toc2924 </w:instrText>
      </w:r>
      <w:r>
        <w:rPr>
          <w:szCs w:val="24"/>
        </w:rPr>
        <w:fldChar w:fldCharType="separate"/>
      </w:r>
      <w:r>
        <w:rPr>
          <w:rFonts w:hint="eastAsia" w:ascii="Times New Roman" w:hAnsi="Times New Roman"/>
          <w:bCs/>
          <w:szCs w:val="24"/>
        </w:rPr>
        <w:t xml:space="preserve">7.5. </w:t>
      </w:r>
      <w:r>
        <w:rPr>
          <w:rFonts w:hint="eastAsia" w:ascii="Times New Roman" w:hAnsi="Times New Roman"/>
          <w:bCs/>
          <w:szCs w:val="24"/>
          <w:lang w:val="en-US" w:eastAsia="zh-CN"/>
        </w:rPr>
        <w:t>多地上调2021年最低工资标准</w:t>
      </w:r>
      <w:r>
        <w:tab/>
      </w:r>
      <w:r>
        <w:fldChar w:fldCharType="begin"/>
      </w:r>
      <w:r>
        <w:instrText xml:space="preserve"> PAGEREF _Toc2924 </w:instrText>
      </w:r>
      <w:r>
        <w:fldChar w:fldCharType="separate"/>
      </w:r>
      <w:r>
        <w:t>13</w:t>
      </w:r>
      <w:r>
        <w:fldChar w:fldCharType="end"/>
      </w:r>
      <w:r>
        <w:rPr>
          <w:szCs w:val="24"/>
        </w:rPr>
        <w:fldChar w:fldCharType="end"/>
      </w:r>
    </w:p>
    <w:p>
      <w:pPr>
        <w:pStyle w:val="15"/>
        <w:tabs>
          <w:tab w:val="right" w:leader="dot" w:pos="9070"/>
          <w:tab w:val="clear" w:pos="420"/>
          <w:tab w:val="clear" w:pos="8296"/>
        </w:tabs>
        <w:spacing w:before="312" w:line="240" w:lineRule="auto"/>
        <w:jc w:val="center"/>
        <w:rPr>
          <w:sz w:val="24"/>
          <w:szCs w:val="24"/>
        </w:rPr>
      </w:pPr>
      <w:r>
        <w:rPr>
          <w:sz w:val="24"/>
          <w:szCs w:val="24"/>
        </w:rPr>
        <w:fldChar w:fldCharType="end"/>
      </w:r>
    </w:p>
    <w:p>
      <w:pPr>
        <w:pStyle w:val="15"/>
        <w:tabs>
          <w:tab w:val="right" w:leader="dot" w:pos="9070"/>
          <w:tab w:val="clear" w:pos="420"/>
          <w:tab w:val="clear" w:pos="8296"/>
        </w:tabs>
        <w:spacing w:before="312" w:line="240" w:lineRule="auto"/>
        <w:jc w:val="left"/>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28" w:name="_Toc519451799"/>
      <w:bookmarkStart w:id="329" w:name="_Toc514264408"/>
      <w:bookmarkStart w:id="330" w:name="_Toc25406"/>
      <w:r>
        <w:rPr>
          <w:rFonts w:ascii="Times New Roman" w:hAnsi="Times New Roman"/>
          <w:sz w:val="24"/>
          <w:szCs w:val="24"/>
        </w:rPr>
        <w:t>工伤、安全事故</w:t>
      </w:r>
      <w:bookmarkEnd w:id="328"/>
      <w:bookmarkEnd w:id="329"/>
      <w:bookmarkEnd w:id="330"/>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31" w:name="_Toc8037"/>
      <w:r>
        <w:rPr>
          <w:rFonts w:hint="eastAsia" w:ascii="Times New Roman" w:hAnsi="Times New Roman"/>
          <w:b/>
          <w:bCs/>
          <w:sz w:val="24"/>
          <w:szCs w:val="24"/>
          <w:lang w:eastAsia="zh-CN"/>
        </w:rPr>
        <w:t>【河南信阳】突发！1死1伤！废旧油罐拆解过程发生燃爆事故</w:t>
      </w:r>
      <w:bookmarkEnd w:id="33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"https://mp.weixin.qq.com/s/9JDOkgI8W5Fv_ZKsiy3Drg"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https://mp.weixin.qq.com/s/9JDOkgI8W5Fv_ZKsiy3Drg</w:t>
      </w:r>
      <w:r>
        <w:rPr>
          <w:rStyle w:val="29"/>
          <w:rFonts w:hint="eastAsia"/>
          <w:color w:val="4F81BD" w:themeColor="accent1"/>
          <w:sz w:val="24"/>
          <w:szCs w:val="24"/>
          <w:u w:val="single"/>
          <w:lang w:val="en-US" w:eastAsia="zh-CN"/>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hint="eastAsia" w:ascii="Times New Roman" w:hAnsi="Times New Roman"/>
          <w:bCs/>
          <w:sz w:val="24"/>
          <w:szCs w:val="24"/>
          <w:lang w:val="en-US" w:eastAsia="zh-CN"/>
        </w:rPr>
        <w:t>信阳大地再生资源回收有限公司，在废旧油罐拆解过程中发生燃爆事故，造成1死1伤。事故原因正在调查。本文配上几个焊割作业的事故视频，以此提醒公众，并介绍了焊割作业十不干、焊接与切割作业安全通用要求和安全经验分享等。</w:t>
      </w:r>
    </w:p>
    <w:p>
      <w:pPr>
        <w:adjustRightInd w:val="0"/>
        <w:snapToGrid w:val="0"/>
        <w:jc w:val="left"/>
        <w:rPr>
          <w:rFonts w:hint="eastAsia" w:ascii="Times New Roman" w:hAnsi="Times New Roman"/>
          <w:bCs/>
          <w:sz w:val="24"/>
          <w:szCs w:val="24"/>
          <w:lang w:val="en-US" w:eastAsia="zh-CN"/>
        </w:rPr>
      </w:pPr>
    </w:p>
    <w:p>
      <w:pPr>
        <w:pStyle w:val="152"/>
        <w:numPr>
          <w:ilvl w:val="1"/>
          <w:numId w:val="3"/>
        </w:numPr>
        <w:spacing w:before="156" w:beforeLines="50"/>
        <w:ind w:firstLineChars="0"/>
        <w:outlineLvl w:val="1"/>
        <w:rPr>
          <w:rFonts w:hint="eastAsia" w:ascii="Times New Roman" w:hAnsi="Times New Roman"/>
          <w:b/>
          <w:bCs/>
          <w:sz w:val="24"/>
          <w:szCs w:val="24"/>
        </w:rPr>
      </w:pPr>
      <w:bookmarkStart w:id="332" w:name="_Toc4446"/>
      <w:r>
        <w:rPr>
          <w:rFonts w:hint="eastAsia" w:ascii="Times New Roman" w:hAnsi="Times New Roman"/>
          <w:b/>
          <w:bCs/>
          <w:sz w:val="24"/>
          <w:szCs w:val="24"/>
          <w:lang w:eastAsia="zh-CN"/>
        </w:rPr>
        <w:t>【山东招远】山东招远一金矿突发火灾致2人遇难，井下仍有4人被困！</w:t>
      </w:r>
      <w:bookmarkEnd w:id="33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法治日报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"https://mp.weixin.qq.com/s/H1vxE_PUUyD1QSJ0rQANHw"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https://mp.weixin.qq.com/s/H1vxE_PUUyD1QSJ0rQANHw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夏甸镇曹家洼金矿因井下设备检修发生火灾，造成2人死亡，8人被困井下。经救援，目前，4人已升井。</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33" w:name="_Toc725"/>
      <w:r>
        <w:rPr>
          <w:rFonts w:hint="eastAsia" w:ascii="Times New Roman" w:hAnsi="Times New Roman"/>
          <w:b/>
          <w:bCs/>
          <w:sz w:val="24"/>
          <w:szCs w:val="24"/>
          <w:lang w:eastAsia="zh-CN"/>
        </w:rPr>
        <w:t>【山东栖霞】山东公布栖霞金矿事故调查处理结果，45人被问责</w:t>
      </w:r>
      <w:bookmarkEnd w:id="33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澎湃新闻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"https://mp.weixin.qq.com/s/q0ibWNCSjQ1ln6zOE3k0eQ"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https://mp.weixin.qq.com/s/q0ibWNCSjQ1ln6zOE3k0eQ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笏山金矿“1·10”重大爆炸事故10人死亡，1人失踪，直接经济损失6</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847.33万元。五彩龙投资有限公司法定代表人、时任栖霞市委书记和市委副书记、市长，因迟报瞒报事故，目前由公安机关立案侦查。烟台市委、市政府主要负责人等28名公职人员被给予党纪政务处分和组织处理。</w:t>
      </w:r>
    </w:p>
    <w:p>
      <w:pPr>
        <w:ind w:firstLine="480" w:firstLineChars="200"/>
        <w:rPr>
          <w:rFonts w:hint="eastAsia" w:ascii="Times New Roman" w:hAnsi="Times New Roman"/>
          <w:bCs/>
          <w:sz w:val="24"/>
          <w:szCs w:val="24"/>
          <w:lang w:eastAsia="zh-CN"/>
        </w:rPr>
      </w:pPr>
    </w:p>
    <w:p>
      <w:pPr>
        <w:pStyle w:val="152"/>
        <w:numPr>
          <w:ilvl w:val="1"/>
          <w:numId w:val="3"/>
        </w:numPr>
        <w:spacing w:before="156" w:beforeLines="50"/>
        <w:ind w:firstLineChars="0"/>
        <w:outlineLvl w:val="1"/>
        <w:rPr>
          <w:rFonts w:ascii="Times New Roman" w:hAnsi="Times New Roman"/>
          <w:b/>
          <w:bCs/>
          <w:sz w:val="24"/>
          <w:szCs w:val="24"/>
        </w:rPr>
      </w:pPr>
      <w:bookmarkStart w:id="334" w:name="_Toc26680"/>
      <w:r>
        <w:rPr>
          <w:rFonts w:hint="eastAsia" w:ascii="Times New Roman" w:hAnsi="Times New Roman"/>
          <w:b/>
          <w:bCs/>
          <w:sz w:val="24"/>
          <w:szCs w:val="24"/>
          <w:lang w:eastAsia="zh-CN"/>
        </w:rPr>
        <w:t>【福建漳州】警方通报三宝钢铁致3死1伤事故：2人被采取刑事强制措施</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 xml:space="preserve">：环球时报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"https://baijiahao.baidu.com/s?id=1692630877723516654&amp;wfr=spider&amp;for=pc"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https://baijiahao.baidu.com/s?id=1692630877723516654&amp;wfr=spider&amp;for=pc</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val="en-US" w:eastAsia="zh-CN"/>
        </w:rPr>
        <w:t>山东信胜炉窑有限公司作业人员在清理三宝钢铁厂2号炉炉壁残渣时，4名作业人员从高处意外坠落，致3死1伤。信胜炉窑法人代表和责任人涉嫌重大责任事故罪，已被依法采取刑事强制措施。目前，事故原因正在调查中。</w:t>
      </w:r>
    </w:p>
    <w:p>
      <w:pPr>
        <w:rPr>
          <w:rFonts w:hint="eastAsia" w:ascii="Times New Roman" w:hAnsi="Times New Roman"/>
          <w:bCs/>
          <w:sz w:val="24"/>
          <w:szCs w:val="24"/>
          <w:lang w:eastAsia="zh-CN"/>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35" w:name="_Toc519451823"/>
      <w:bookmarkStart w:id="336" w:name="_Toc514264429"/>
      <w:bookmarkStart w:id="337" w:name="_Toc6891"/>
      <w:r>
        <w:rPr>
          <w:rFonts w:ascii="Times New Roman" w:hAnsi="Times New Roman"/>
          <w:sz w:val="24"/>
          <w:szCs w:val="24"/>
        </w:rPr>
        <w:t>职业卫生、安全规定</w:t>
      </w:r>
      <w:bookmarkEnd w:id="335"/>
      <w:bookmarkEnd w:id="336"/>
      <w:bookmarkEnd w:id="337"/>
    </w:p>
    <w:p>
      <w:pPr>
        <w:pStyle w:val="152"/>
        <w:numPr>
          <w:ilvl w:val="1"/>
          <w:numId w:val="2"/>
        </w:numPr>
        <w:spacing w:before="156" w:beforeLines="50"/>
        <w:ind w:firstLineChars="0"/>
        <w:outlineLvl w:val="1"/>
        <w:rPr>
          <w:rFonts w:hint="eastAsia" w:ascii="Times New Roman" w:hAnsi="Times New Roman"/>
          <w:b/>
          <w:bCs/>
          <w:sz w:val="24"/>
          <w:szCs w:val="24"/>
          <w:lang w:val="en-US" w:eastAsia="zh-CN"/>
        </w:rPr>
      </w:pPr>
      <w:bookmarkStart w:id="338" w:name="_Toc27052"/>
      <w:r>
        <w:rPr>
          <w:rFonts w:hint="eastAsia" w:ascii="Times New Roman" w:hAnsi="Times New Roman"/>
          <w:b/>
          <w:bCs/>
          <w:sz w:val="24"/>
          <w:szCs w:val="24"/>
          <w:lang w:val="en-US" w:eastAsia="zh-CN"/>
        </w:rPr>
        <w:t>《安全生产法》修订，内容已出炉！修正前后对比，速看！</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"https://mp.weixin.qq.com/s/qcxj0nUEOK4teoCoNV_sFg"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https://mp.weixin.qq.com/s/qcxj0nUEOK4teoCoNV_sFg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中华人民共和国安全生产法（修正草案）》已公布，征求意见截止于2月25日。修正草案进一步强化和落实生产经营单位的主体责任，进一步明确地方政府和有关部门的安全生产监督管理职责，进一步加大对生产经营单位及其负责人安全生产违法行为的处罚力度。本文附有关条文修正前后对照表。</w:t>
      </w:r>
    </w:p>
    <w:p>
      <w:pPr>
        <w:pStyle w:val="152"/>
        <w:numPr>
          <w:ilvl w:val="0"/>
          <w:numId w:val="0"/>
        </w:numPr>
        <w:spacing w:before="156" w:beforeLines="50"/>
        <w:ind w:leftChars="0" w:firstLine="480" w:firstLineChars="200"/>
        <w:outlineLvl w:val="1"/>
        <w:rPr>
          <w:rFonts w:hint="eastAsia" w:ascii="Times New Roman" w:hAnsi="Times New Roman" w:cs="Times New Roman"/>
          <w:bCs/>
          <w:kern w:val="2"/>
          <w:sz w:val="24"/>
          <w:szCs w:val="24"/>
          <w:lang w:val="en-US" w:eastAsia="zh-CN" w:bidi="ar-SA"/>
        </w:rPr>
      </w:pPr>
    </w:p>
    <w:p>
      <w:pPr>
        <w:pStyle w:val="152"/>
        <w:numPr>
          <w:ilvl w:val="1"/>
          <w:numId w:val="2"/>
        </w:numPr>
        <w:spacing w:before="156" w:beforeLines="50"/>
        <w:ind w:firstLineChars="0"/>
        <w:outlineLvl w:val="1"/>
        <w:rPr>
          <w:rFonts w:ascii="Times New Roman" w:hAnsi="Times New Roman"/>
          <w:b/>
          <w:bCs/>
          <w:sz w:val="24"/>
          <w:szCs w:val="24"/>
        </w:rPr>
      </w:pPr>
      <w:bookmarkStart w:id="339" w:name="_Toc23183"/>
      <w:r>
        <w:rPr>
          <w:rFonts w:hint="eastAsia" w:ascii="Times New Roman" w:hAnsi="Times New Roman"/>
          <w:b/>
          <w:bCs/>
          <w:sz w:val="24"/>
          <w:szCs w:val="24"/>
          <w:lang w:val="en-US" w:eastAsia="zh-CN"/>
        </w:rPr>
        <w:t>GBZ188中关于职业禁忌证的几个问题的探讨</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"https://mp.weixin.qq.com/s/1kk11t4dtweoeaGtg2BsYg"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https://mp.weixin.qq.com/s/1kk11t4dtweoeaGtg2BsYg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随着部分国家法定职业病诊断标准和检测技术的更新，《GBZ188-2014职业健康监护技术规范》部分内容滞后于职业健康检查阳性筛査的需求，尤其在上岗前和在岗期间关于职业禁忌证的检出与报告。本文针对工作中出现的一些争议性情况，如职业禁忌证内容及检查项目等，提出一些问题与看法。</w:t>
      </w:r>
    </w:p>
    <w:p>
      <w:pPr>
        <w:ind w:firstLine="480" w:firstLineChars="200"/>
        <w:rPr>
          <w:rFonts w:hint="eastAsia" w:ascii="Times New Roman" w:hAnsi="Times New Roman"/>
          <w:bCs/>
          <w:sz w:val="24"/>
          <w:szCs w:val="24"/>
          <w:lang w:val="en-US" w:eastAsia="zh-CN"/>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40" w:name="_Toc31586"/>
      <w:r>
        <w:rPr>
          <w:rFonts w:ascii="Times New Roman" w:hAnsi="Times New Roman"/>
          <w:sz w:val="24"/>
          <w:szCs w:val="24"/>
        </w:rPr>
        <w:t>职业危害与预防</w:t>
      </w:r>
      <w:bookmarkEnd w:id="340"/>
    </w:p>
    <w:p>
      <w:pPr>
        <w:pStyle w:val="152"/>
        <w:numPr>
          <w:ilvl w:val="1"/>
          <w:numId w:val="2"/>
        </w:numPr>
        <w:spacing w:before="156" w:beforeLines="50"/>
        <w:ind w:firstLineChars="0"/>
        <w:outlineLvl w:val="1"/>
        <w:rPr>
          <w:rFonts w:ascii="Times New Roman" w:hAnsi="Times New Roman"/>
          <w:b/>
          <w:bCs/>
          <w:sz w:val="24"/>
          <w:szCs w:val="24"/>
        </w:rPr>
      </w:pPr>
      <w:bookmarkStart w:id="341" w:name="_Toc23968"/>
      <w:r>
        <w:rPr>
          <w:rFonts w:hint="eastAsia" w:ascii="Times New Roman" w:hAnsi="Times New Roman"/>
          <w:b/>
          <w:bCs/>
          <w:sz w:val="24"/>
          <w:szCs w:val="24"/>
          <w:lang w:eastAsia="zh-CN"/>
        </w:rPr>
        <w:t>【浙江绍兴】这个案例提示用人单位，职业健康检查很重要！！！</w:t>
      </w:r>
      <w:bookmarkEnd w:id="34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职业健康先行</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"https://mp.weixin.qq.com/s/qcceq-N97BDogO32I4R-OA"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https://mp.weixin.qq.com/s/qcceq-N97BDogO32I4R-OA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执法人员在一家熔炼企业进行现场检查时，发现其在生产过程存在烟尘、高温、噪声等职业病危害因素，车间从事生产工作的10人中有8人未能提供上岗前职业健康检查证明材料。并且</w:t>
      </w:r>
      <w:r>
        <w:rPr>
          <w:rFonts w:hint="eastAsia" w:ascii="Times New Roman" w:hAnsi="Times New Roman"/>
          <w:bCs/>
          <w:sz w:val="24"/>
          <w:szCs w:val="24"/>
          <w:lang w:val="en-US" w:eastAsia="zh-CN"/>
        </w:rPr>
        <w:t>1</w:t>
      </w:r>
      <w:r>
        <w:rPr>
          <w:rFonts w:hint="eastAsia" w:ascii="Times New Roman" w:hAnsi="Times New Roman"/>
          <w:bCs/>
          <w:sz w:val="24"/>
          <w:szCs w:val="24"/>
          <w:lang w:eastAsia="zh-CN"/>
        </w:rPr>
        <w:t>人在被诊断为噪声职业禁忌证后，仍在从事产生噪声职业病危害的作业。该地卫生监督所依法给予该公司罚款20万元的行政处罚。</w:t>
      </w:r>
    </w:p>
    <w:p>
      <w:pPr>
        <w:rPr>
          <w:rFonts w:ascii="Times New Roman" w:hAnsi="Times New Roman"/>
          <w:bCs/>
          <w:sz w:val="24"/>
          <w:szCs w:val="24"/>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2" w:name="_Toc19252"/>
      <w:r>
        <w:rPr>
          <w:rFonts w:hint="eastAsia" w:ascii="Times New Roman" w:hAnsi="Times New Roman"/>
          <w:b/>
          <w:bCs/>
          <w:sz w:val="24"/>
          <w:szCs w:val="24"/>
          <w:lang w:eastAsia="zh-CN"/>
        </w:rPr>
        <w:t>【浙江杭州】转包责任大，投机要处罚：关于转移职业危害的处罚案例</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职业卫生与职业医学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"https://mp.weixin.qq.com/s/o6vEwSheyZe_X4BTMpftNg"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https://mp.weixin.qq.com/s/o6vEwSheyZe_X4BTMpftNg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执法人员对某铸造公司进行监督检查，发现该公司将打磨车间作业外包给了2家外地公司，车间打磨、抛丸等岗位存在矽尘、噪声等职业病危害因素。后查明2家承包公司在不具备职业病防护条件情况下接受产生职业病危害的作业。对此，市卫健委对铸造公司给予9万元的行政处罚，2家承包公司给予各7万元的行政处罚。</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hint="eastAsia" w:ascii="Times New Roman" w:hAnsi="Times New Roman"/>
          <w:b/>
          <w:bCs/>
          <w:sz w:val="24"/>
          <w:szCs w:val="24"/>
        </w:rPr>
      </w:pPr>
      <w:bookmarkStart w:id="343" w:name="_Toc24124"/>
      <w:r>
        <w:rPr>
          <w:rFonts w:hint="eastAsia" w:ascii="Times New Roman" w:hAnsi="Times New Roman"/>
          <w:b/>
          <w:bCs/>
          <w:sz w:val="24"/>
          <w:szCs w:val="24"/>
          <w:lang w:eastAsia="zh-CN"/>
        </w:rPr>
        <w:t>最新！安全生产“十不站、十不准、十不干”，条条都是重点！</w:t>
      </w:r>
      <w:bookmarkEnd w:id="34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 xml:space="preserve">EHS之家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"https://mp.weixin.qq.com/s/kRuNFhD2ERqfogvnX8yaCg"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https://mp.weixin.qq.com/s/kRuNFhD2ERqfogvnX8yaCg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介绍了安全生产的准则，包括个人作业“十不站”、叉车作业“十不铲”、电焊气割“十不干”、起重作业“十不吊”、电气安全“十不准”、登高安全“十不准”、施工现场“十不准”、人身安全“十不准”和电力作业“十不干”。</w:t>
      </w:r>
    </w:p>
    <w:p>
      <w:pPr>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44" w:name="_Toc1991"/>
      <w:r>
        <w:rPr>
          <w:rFonts w:ascii="Times New Roman" w:hAnsi="Times New Roman"/>
          <w:sz w:val="24"/>
          <w:szCs w:val="24"/>
        </w:rPr>
        <w:t>社会保险</w:t>
      </w:r>
      <w:bookmarkEnd w:id="344"/>
    </w:p>
    <w:p>
      <w:pPr>
        <w:pStyle w:val="152"/>
        <w:numPr>
          <w:ilvl w:val="0"/>
          <w:numId w:val="4"/>
        </w:numPr>
        <w:spacing w:before="156" w:beforeLines="50"/>
        <w:ind w:firstLineChars="0"/>
        <w:outlineLvl w:val="1"/>
        <w:rPr>
          <w:rFonts w:hint="eastAsia" w:ascii="Times New Roman" w:hAnsi="Times New Roman"/>
          <w:b/>
          <w:bCs/>
          <w:sz w:val="24"/>
          <w:szCs w:val="24"/>
          <w:lang w:eastAsia="zh-CN"/>
        </w:rPr>
      </w:pPr>
      <w:bookmarkStart w:id="345" w:name="_Toc16754"/>
      <w:r>
        <w:rPr>
          <w:rFonts w:hint="eastAsia" w:ascii="Times New Roman" w:hAnsi="Times New Roman"/>
          <w:b/>
          <w:bCs/>
          <w:sz w:val="24"/>
          <w:szCs w:val="24"/>
          <w:lang w:eastAsia="zh-CN"/>
        </w:rPr>
        <w:t>单身能否享受生育险？全国首份调查报告发布！</w:t>
      </w:r>
      <w:bookmarkEnd w:id="34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多元家庭网络</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"https://mp.weixin.qq.com/s/JjLqhPqHe4JuROuNl-KN2Q"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https://mp.weixin.qq.com/s/JjLqhPqHe4JuROuNl-KN2Q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全国首份关注“单身”生育女性生育保险待遇的调查报告正式发布。结果显示，国家层面无任何法律限制“单身”生育领取生育险，而地方规定领取生育险必须“符合计划生育政策”，目前仅广东省可报销生育险。本文倡导，保障“单身”女性的平等生育权，放开对“婚内生育才是计划生育”的限制，通过对非婚生育提供生育保险，减小非婚女性生育的机会成本，提升非婚女性的生育意愿。</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46" w:name="_Toc5888"/>
      <w:r>
        <w:rPr>
          <w:rFonts w:hint="eastAsia" w:ascii="Times New Roman" w:hAnsi="Times New Roman"/>
          <w:b/>
          <w:bCs/>
          <w:sz w:val="24"/>
          <w:szCs w:val="24"/>
        </w:rPr>
        <w:t>假期最后一天返途出车祸，算工伤吗？4个案例告诉你！</w:t>
      </w:r>
      <w:bookmarkEnd w:id="34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劳动法行天下</w:t>
      </w:r>
      <w:r>
        <w:rPr>
          <w:rFonts w:ascii="Times New Roman" w:hAnsi="Times New Roman"/>
          <w:sz w:val="24"/>
          <w:szCs w:val="24"/>
        </w:rPr>
        <w:t xml:space="preserve">      日期：20</w:t>
      </w:r>
      <w:r>
        <w:rPr>
          <w:rFonts w:hint="eastAsia" w:ascii="Times New Roman" w:hAnsi="Times New Roman"/>
          <w:sz w:val="24"/>
          <w:szCs w:val="24"/>
          <w:lang w:val="en-US" w:eastAsia="zh-CN"/>
        </w:rPr>
        <w:t>21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"https://mp.weixin.qq.com/s/-UStCG6GdXsOM1L_FDPS6Q"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https://mp.weixin.qq.com/s/-UStCG6GdXsOM1L_FDPS6Q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本文通过</w:t>
      </w:r>
      <w:r>
        <w:rPr>
          <w:rFonts w:hint="eastAsia" w:ascii="Times New Roman" w:hAnsi="Times New Roman"/>
          <w:bCs/>
          <w:sz w:val="24"/>
          <w:szCs w:val="24"/>
          <w:lang w:val="en-US" w:eastAsia="zh-CN"/>
        </w:rPr>
        <w:t>4个不同地区的类似案例</w:t>
      </w:r>
      <w:r>
        <w:rPr>
          <w:rFonts w:hint="eastAsia" w:ascii="Times New Roman" w:hAnsi="Times New Roman"/>
          <w:bCs/>
          <w:sz w:val="24"/>
          <w:szCs w:val="24"/>
          <w:lang w:eastAsia="zh-CN"/>
        </w:rPr>
        <w:t>介绍了假期最后一天返程路上发生非本人主要责任的交通事故，能否认定工伤的情况。其中</w:t>
      </w:r>
      <w:r>
        <w:rPr>
          <w:rFonts w:hint="eastAsia" w:ascii="Times New Roman" w:hAnsi="Times New Roman"/>
          <w:bCs/>
          <w:sz w:val="24"/>
          <w:szCs w:val="24"/>
          <w:lang w:val="en-US" w:eastAsia="zh-CN"/>
        </w:rPr>
        <w:t>2例</w:t>
      </w:r>
      <w:r>
        <w:rPr>
          <w:rFonts w:hint="eastAsia" w:ascii="Times New Roman" w:hAnsi="Times New Roman"/>
          <w:bCs/>
          <w:sz w:val="24"/>
          <w:szCs w:val="24"/>
          <w:lang w:eastAsia="zh-CN"/>
        </w:rPr>
        <w:t>予以认定工伤，</w:t>
      </w:r>
      <w:r>
        <w:rPr>
          <w:rFonts w:hint="eastAsia" w:ascii="Times New Roman" w:hAnsi="Times New Roman"/>
          <w:bCs/>
          <w:sz w:val="24"/>
          <w:szCs w:val="24"/>
          <w:lang w:val="en-US" w:eastAsia="zh-CN"/>
        </w:rPr>
        <w:t>2例不予认定工伤。</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47" w:name="_Toc24148"/>
      <w:r>
        <w:rPr>
          <w:rFonts w:hint="eastAsia" w:ascii="Times New Roman" w:hAnsi="Times New Roman"/>
          <w:b/>
          <w:bCs/>
          <w:sz w:val="24"/>
          <w:szCs w:val="24"/>
        </w:rPr>
        <w:t>最高法院：社保机构能直接认定劳动关系，无需员工去劳动仲裁</w:t>
      </w:r>
      <w:bookmarkEnd w:id="34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劳动法行天下</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"https://mp.weixin.qq.com/s/AW_TFmLM_HDsf9QJEbuSIQ"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https://mp.weixin.qq.com/s/AW_TFmLM_HDsf9QJEbuSIQ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为职工缴纳社会保险费是用人单位的法定义务，如未依法缴纳，社会保险经办机构有权核定社会保险费数额，要求用人单位补缴。现行法律关于社保部门就双方间的劳动关系并未规定需先经仲裁裁决程序，其在行政管理过程中对劳动关系予以直接确认，进而作出处理决定，属于其职权范围，并不违反法律规定。</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48" w:name="_Toc331"/>
      <w:r>
        <w:rPr>
          <w:rFonts w:hint="eastAsia" w:ascii="Times New Roman" w:hAnsi="Times New Roman"/>
          <w:b/>
          <w:bCs/>
          <w:sz w:val="24"/>
          <w:szCs w:val="24"/>
        </w:rPr>
        <w:t>节后上班第一天！今年，你的社保有新变化！</w:t>
      </w:r>
      <w:bookmarkEnd w:id="34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"https://mp.weixin.qq.com/s/YOvOWZNvEym5WJCKHTIvRA"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https://mp.weixin.qq.com/s/YOvOWZNvEym5WJCKHTIvRA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本文介绍了社保新政策：</w:t>
      </w:r>
    </w:p>
    <w:p>
      <w:pPr>
        <w:numPr>
          <w:ilvl w:val="0"/>
          <w:numId w:val="5"/>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val="en-US" w:eastAsia="zh-CN"/>
        </w:rPr>
        <w:t>阶段性降低失业、工伤保险费率的减免支持政策将延长至2022年4月30日。</w:t>
      </w:r>
    </w:p>
    <w:p>
      <w:pPr>
        <w:numPr>
          <w:ilvl w:val="0"/>
          <w:numId w:val="5"/>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val="en-US" w:eastAsia="zh-CN"/>
        </w:rPr>
        <w:t>2021年年底前，我国将实现社保卡申领、社保功能启用、补换、临时挂失等服务事项的跨省通办。</w:t>
      </w:r>
    </w:p>
    <w:p>
      <w:pPr>
        <w:numPr>
          <w:ilvl w:val="0"/>
          <w:numId w:val="5"/>
        </w:numPr>
        <w:ind w:left="0" w:leftChars="0" w:firstLine="0" w:firstLineChars="0"/>
        <w:rPr>
          <w:rFonts w:hint="eastAsia" w:ascii="Times New Roman" w:hAnsi="Times New Roman"/>
          <w:bCs/>
          <w:sz w:val="24"/>
          <w:szCs w:val="24"/>
          <w:lang w:eastAsia="zh-CN"/>
        </w:rPr>
      </w:pPr>
      <w:r>
        <w:rPr>
          <w:rFonts w:hint="eastAsia" w:ascii="Times New Roman" w:hAnsi="Times New Roman"/>
          <w:bCs/>
          <w:sz w:val="24"/>
          <w:szCs w:val="24"/>
          <w:lang w:val="en-US" w:eastAsia="zh-CN"/>
        </w:rPr>
        <w:t>2021年度一次性工亡补助金标准调整为876,680元。</w:t>
      </w:r>
    </w:p>
    <w:p>
      <w:pPr>
        <w:numPr>
          <w:ilvl w:val="0"/>
          <w:numId w:val="5"/>
        </w:numPr>
        <w:ind w:left="480" w:leftChars="0" w:hanging="480" w:hangingChars="200"/>
        <w:rPr>
          <w:rFonts w:hint="eastAsia" w:ascii="Times New Roman" w:hAnsi="Times New Roman"/>
          <w:bCs/>
          <w:sz w:val="24"/>
          <w:szCs w:val="24"/>
          <w:lang w:eastAsia="zh-CN"/>
        </w:rPr>
      </w:pPr>
      <w:r>
        <w:rPr>
          <w:rFonts w:hint="eastAsia" w:ascii="Times New Roman" w:hAnsi="Times New Roman"/>
          <w:bCs/>
          <w:sz w:val="24"/>
          <w:szCs w:val="24"/>
          <w:lang w:val="en-US" w:eastAsia="zh-CN"/>
        </w:rPr>
        <w:t>新增15个省区作为普通门诊费用（不含门诊慢特病）跨省直接结算试点，广东未在其列。</w:t>
      </w:r>
    </w:p>
    <w:p>
      <w:pPr>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49" w:name="_Toc31426"/>
      <w:r>
        <w:rPr>
          <w:rFonts w:hint="eastAsia" w:ascii="Times New Roman" w:hAnsi="Times New Roman"/>
          <w:b/>
          <w:bCs/>
          <w:sz w:val="24"/>
          <w:szCs w:val="24"/>
        </w:rPr>
        <w:t>医保大改！2021年5月1日起实施！（全文）</w:t>
      </w:r>
      <w:bookmarkEnd w:id="34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朝闻法治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"https://mp.weixin.qq.com/s/uqzVKejd88pnMRh-nY6Qyg"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https://mp.weixin.qq.com/s/uqzVKejd88pnMRh-nY6Qyg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医疗保障基金使用监督管理条例》发布，将于5月1日起实施。条例首次明确参保人员义务，若个人以骗保为目的，将医保凭证交由他人冒名使用，或重复享受医保待遇等，将暂停其医疗费用联网结算3至12个月，并处骗取金额2倍以上5倍以下罚款。同时规定，医保基金专款专用，任何组织和个人不得侵占或者挪用。</w:t>
      </w:r>
    </w:p>
    <w:p>
      <w:pPr>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50" w:name="_Toc16315"/>
      <w:r>
        <w:rPr>
          <w:rFonts w:hint="eastAsia" w:ascii="Times New Roman" w:hAnsi="Times New Roman"/>
          <w:b/>
          <w:bCs/>
          <w:sz w:val="24"/>
          <w:szCs w:val="24"/>
        </w:rPr>
        <w:t>修改工伤保险条例，让外卖小哥们参保、享待遇</w:t>
      </w:r>
      <w:bookmarkEnd w:id="35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劳动保护杂志</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"https://app.yinxiang.com/fx/c01536c7-0bfa-493f-a318-6b4167997c78"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https://app.yinxiang.com/fx/c01536c7-0bfa-493f-a318-6b4167997c78</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网约车、外卖送餐、城市快递、网约代驾等平台用工形式在便利生活、促进就业方面发挥了重要作用，但新业态群体的工伤保障问题也日益突出。本文指出，直接修改《工伤保险条例》构建职业伤害保障制度，比另起炉灶单独制定新的规章更为合适，并阐述了几点理由。同时提出修改《工伤保险条例》的具体建议。</w:t>
      </w:r>
    </w:p>
    <w:p>
      <w:pPr>
        <w:ind w:firstLine="480" w:firstLineChars="200"/>
        <w:rPr>
          <w:rFonts w:hint="eastAsia" w:ascii="Times New Roman" w:hAnsi="Times New Roman"/>
          <w:bCs/>
          <w:sz w:val="24"/>
          <w:szCs w:val="24"/>
          <w:lang w:eastAsia="zh-CN"/>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51" w:name="_Toc4966"/>
      <w:r>
        <w:rPr>
          <w:rFonts w:ascii="Times New Roman" w:hAnsi="Times New Roman"/>
          <w:sz w:val="24"/>
          <w:szCs w:val="24"/>
        </w:rPr>
        <w:t>女工与性别</w:t>
      </w:r>
      <w:bookmarkEnd w:id="351"/>
      <w:bookmarkStart w:id="352" w:name="_Toc39081061"/>
      <w:bookmarkEnd w:id="352"/>
      <w:bookmarkStart w:id="353" w:name="_Toc39081058"/>
      <w:bookmarkEnd w:id="353"/>
      <w:bookmarkStart w:id="354" w:name="_Toc39080425"/>
      <w:bookmarkEnd w:id="354"/>
      <w:bookmarkStart w:id="355" w:name="_Toc39080428"/>
      <w:bookmarkEnd w:id="355"/>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56" w:name="_Toc19601"/>
      <w:r>
        <w:rPr>
          <w:rFonts w:hint="eastAsia" w:ascii="Times New Roman" w:hAnsi="Times New Roman"/>
          <w:b/>
          <w:bCs/>
          <w:sz w:val="24"/>
          <w:szCs w:val="24"/>
          <w:lang w:eastAsia="zh-CN"/>
        </w:rPr>
        <w:t>性侵害、性骚扰和家暴维权指南</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惠新读书</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"https://mp.weixin.qq.com/s/mxQ5pICWaixPIj4qA_fPlw"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https://mp.weixin.qq.com/s/mxQ5pICWaixPIj4qA_fPlw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本文为大家整理一些女性维权的具体途径，来帮助大家在困难的时刻，用法律武器维护人身以及心理安全。途径包括可求助的热线电话、法律援助部门、反家暴机构、心理疏导热线、慈善机构和新闻报刊等媒体。</w:t>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p>
    <w:p>
      <w:pPr>
        <w:pStyle w:val="152"/>
        <w:numPr>
          <w:ilvl w:val="1"/>
          <w:numId w:val="7"/>
        </w:numPr>
        <w:spacing w:before="156" w:beforeLines="50"/>
        <w:ind w:firstLineChars="0"/>
        <w:outlineLvl w:val="1"/>
        <w:rPr>
          <w:rFonts w:ascii="Times New Roman" w:hAnsi="Times New Roman"/>
          <w:b/>
          <w:bCs/>
          <w:sz w:val="24"/>
          <w:szCs w:val="24"/>
        </w:rPr>
      </w:pPr>
      <w:bookmarkStart w:id="357" w:name="_Toc28858"/>
      <w:r>
        <w:rPr>
          <w:rFonts w:hint="eastAsia" w:ascii="Times New Roman" w:hAnsi="Times New Roman"/>
          <w:b/>
          <w:bCs/>
          <w:sz w:val="24"/>
          <w:szCs w:val="24"/>
        </w:rPr>
        <w:t>“外嫁女”,正出人意料地解放农村——耐人寻味的一项调查</w:t>
      </w:r>
      <w:bookmarkEnd w:id="35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文化纵横</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"https://mp.weixin.qq.com/s/LmLKk7bf33PINyKTTSZGAQ"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https://mp.weixin.qq.com/s/LmLKk7bf33PINyKTTSZGAQ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调查发现，当下中国农村原本被视为依附者和“外人”的农村青年女性，反而成为变革的引领者：外嫁女的身份使其更容易率先突破婚姻、家庭方面的传统规矩；而农村女性在婚姻市场占据的优势，使过去对她们的诸多禁忌也逐渐消退。近40年来家族、村落不再是稳定的归属，随着家族血缘集团的瓦解，农村女性在文化和经济上的独立性增强，正成为农村真正自主和能动的行为主体。</w:t>
      </w:r>
    </w:p>
    <w:p>
      <w:pPr>
        <w:ind w:firstLine="480" w:firstLineChars="200"/>
        <w:rPr>
          <w:rFonts w:hint="eastAsia" w:ascii="Times New Roman" w:hAnsi="Times New Roman"/>
          <w:bCs/>
          <w:sz w:val="24"/>
          <w:szCs w:val="24"/>
        </w:rPr>
      </w:pPr>
    </w:p>
    <w:p>
      <w:pPr>
        <w:pStyle w:val="152"/>
        <w:numPr>
          <w:ilvl w:val="1"/>
          <w:numId w:val="7"/>
        </w:numPr>
        <w:spacing w:before="156" w:beforeLines="50"/>
        <w:ind w:firstLineChars="0"/>
        <w:outlineLvl w:val="1"/>
        <w:rPr>
          <w:rFonts w:hint="eastAsia" w:ascii="Times New Roman" w:hAnsi="Times New Roman"/>
          <w:b/>
          <w:bCs/>
          <w:sz w:val="24"/>
          <w:szCs w:val="24"/>
        </w:rPr>
      </w:pPr>
      <w:bookmarkStart w:id="358" w:name="_Toc4277"/>
      <w:r>
        <w:rPr>
          <w:rFonts w:hint="eastAsia" w:ascii="Times New Roman" w:hAnsi="Times New Roman"/>
          <w:b/>
          <w:bCs/>
          <w:sz w:val="24"/>
          <w:szCs w:val="24"/>
          <w:lang w:eastAsia="zh-CN"/>
        </w:rPr>
        <w:t>夫妻合休产假？国家卫健委答复</w:t>
      </w:r>
      <w:bookmarkEnd w:id="35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南方都市报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"https://mp.weixin.qq.com/s/NVQCccGmhDq-iQOmekrkpA"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https://mp.weixin.qq.com/s/NVQCccGmhDq-iQOmekrkpA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因生育影响职业发展，女性劳动力生育意愿降低，全国人大代表林勇呼吁延长产假、将陪产假与产假合并，由夫妻合休</w:t>
      </w:r>
      <w:r>
        <w:rPr>
          <w:rFonts w:hint="eastAsia" w:ascii="Times New Roman" w:hAnsi="Times New Roman"/>
          <w:bCs/>
          <w:sz w:val="24"/>
          <w:szCs w:val="24"/>
          <w:lang w:eastAsia="zh-CN"/>
        </w:rPr>
        <w:t>，</w:t>
      </w:r>
      <w:r>
        <w:rPr>
          <w:rFonts w:hint="eastAsia" w:ascii="Times New Roman" w:hAnsi="Times New Roman"/>
          <w:bCs/>
          <w:sz w:val="24"/>
          <w:szCs w:val="24"/>
        </w:rPr>
        <w:t>其中男性产假建议为42天以上。国家卫健委表示，要多元统筹设置男女生育假期，强调父母双方的共同责任。可考虑分步稳妥推进，先争取实现夫妻合休产假，在此基础上，根据我国经济社会发展水平，再适时推动延长产假。</w:t>
      </w:r>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7"/>
        </w:numPr>
        <w:spacing w:before="156" w:beforeLines="50"/>
        <w:ind w:firstLineChars="0"/>
        <w:outlineLvl w:val="1"/>
        <w:rPr>
          <w:rFonts w:hint="eastAsia" w:ascii="Times New Roman" w:hAnsi="Times New Roman"/>
          <w:b/>
          <w:bCs/>
          <w:sz w:val="24"/>
          <w:szCs w:val="24"/>
          <w:lang w:eastAsia="zh-CN"/>
        </w:rPr>
      </w:pPr>
      <w:bookmarkStart w:id="359" w:name="_Toc22797"/>
      <w:r>
        <w:rPr>
          <w:rFonts w:hint="eastAsia" w:ascii="Times New Roman" w:hAnsi="Times New Roman"/>
          <w:b/>
          <w:bCs/>
          <w:sz w:val="24"/>
          <w:szCs w:val="24"/>
          <w:lang w:eastAsia="zh-CN"/>
        </w:rPr>
        <w:t>【北京】独居女自述经历货拉拉事件：临时加价3000元，深夜威胁</w:t>
      </w:r>
      <w:bookmarkEnd w:id="35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"https://mp.weixin.qq.com/s/vF9OhiHl5rZfVL-YKdvhgg"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https://mp.weixin.qq.com/s/vF9OhiHl5rZfVL-YKdvhgg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“23岁女生在货拉拉车上跳车身亡”事件引发社会关注，该事件尚未发布调查结论。在北京独居的一位女青年，在年初也经历了一次“货拉拉”事件。因店铺搬家，其</w:t>
      </w:r>
      <w:r>
        <w:rPr>
          <w:rFonts w:hint="eastAsia" w:ascii="Times New Roman" w:hAnsi="Times New Roman"/>
          <w:bCs/>
          <w:sz w:val="24"/>
          <w:szCs w:val="24"/>
          <w:lang w:val="en-US" w:eastAsia="zh-CN"/>
        </w:rPr>
        <w:t>约了当天8点的货拉拉，接单师傅晚上10点多才到，随着时间渐晚，几位搬家师傅</w:t>
      </w:r>
      <w:r>
        <w:rPr>
          <w:rFonts w:hint="eastAsia" w:ascii="Times New Roman" w:hAnsi="Times New Roman"/>
          <w:bCs/>
          <w:sz w:val="24"/>
          <w:szCs w:val="24"/>
          <w:lang w:eastAsia="zh-CN"/>
        </w:rPr>
        <w:t>接连几次加价，由加价到2</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500元，再到3</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500元，至晚上12点半时再加至5</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00</w:t>
      </w:r>
      <w:r>
        <w:rPr>
          <w:rFonts w:hint="eastAsia" w:ascii="Times New Roman" w:hAnsi="Times New Roman"/>
          <w:bCs/>
          <w:sz w:val="24"/>
          <w:szCs w:val="24"/>
          <w:lang w:val="en-US" w:eastAsia="zh-CN"/>
        </w:rPr>
        <w:t>0</w:t>
      </w:r>
      <w:r>
        <w:rPr>
          <w:rFonts w:hint="eastAsia" w:ascii="Times New Roman" w:hAnsi="Times New Roman"/>
          <w:bCs/>
          <w:sz w:val="24"/>
          <w:szCs w:val="24"/>
          <w:lang w:eastAsia="zh-CN"/>
        </w:rPr>
        <w:t>元。谈价不成，搬家师傅言语威胁，但价格离谱，女青年不再妥协，幸好店里装有监控，师傅们才离开。</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60" w:name="_Toc24091"/>
      <w:r>
        <w:rPr>
          <w:rFonts w:ascii="Times New Roman" w:hAnsi="Times New Roman"/>
          <w:sz w:val="24"/>
          <w:szCs w:val="24"/>
        </w:rPr>
        <w:t>环境健康</w:t>
      </w:r>
      <w:bookmarkEnd w:id="360"/>
    </w:p>
    <w:p>
      <w:pPr>
        <w:pStyle w:val="152"/>
        <w:numPr>
          <w:ilvl w:val="1"/>
          <w:numId w:val="6"/>
        </w:numPr>
        <w:spacing w:before="156" w:beforeLines="50"/>
        <w:ind w:firstLineChars="0"/>
        <w:outlineLvl w:val="1"/>
        <w:rPr>
          <w:rFonts w:ascii="Times New Roman" w:hAnsi="Times New Roman"/>
          <w:b/>
          <w:bCs/>
          <w:sz w:val="24"/>
          <w:szCs w:val="24"/>
        </w:rPr>
      </w:pPr>
      <w:bookmarkStart w:id="361" w:name="_Toc28641"/>
      <w:r>
        <w:rPr>
          <w:rFonts w:hint="eastAsia" w:ascii="Times New Roman" w:hAnsi="Times New Roman"/>
          <w:b/>
          <w:bCs/>
          <w:sz w:val="24"/>
          <w:szCs w:val="24"/>
          <w:lang w:eastAsia="zh-CN"/>
        </w:rPr>
        <w:t>【台湾】</w:t>
      </w:r>
      <w:r>
        <w:rPr>
          <w:rFonts w:hint="eastAsia" w:ascii="Times New Roman" w:hAnsi="Times New Roman"/>
          <w:b/>
          <w:bCs/>
          <w:sz w:val="24"/>
          <w:szCs w:val="24"/>
        </w:rPr>
        <w:t>韩国大厂LG“不讲武德”！旗下塑胶地垫增塑剂超标396倍</w:t>
      </w:r>
      <w:bookmarkEnd w:id="361"/>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 xml:space="preserve">源：塑料解毒   </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"https://mp.weixin.qq.com/s/ndTXG-AvRyAO-VOriSr_hw"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https://mp.weixin.qq.com/s/ndTXG-AvRyAO-VOriSr_hw</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LG塑胶地垫在台湾的质检中被发现增塑剂含量为39.7%，远超台湾标准规定（0.1%）。增塑剂超标的两款产品均在市面上流通多时，是许多家庭或幼儿园的选择。其中DEHP是邻苯二甲酸酯类增塑剂中毒性较高的一种，属于2B类致癌物，主要影响生殖与发育系统，婴幼儿受影响较成人大得多。</w:t>
      </w:r>
    </w:p>
    <w:p>
      <w:pPr>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62" w:name="_Toc26158"/>
      <w:r>
        <w:rPr>
          <w:rFonts w:hint="eastAsia" w:ascii="Times New Roman" w:hAnsi="Times New Roman"/>
          <w:b/>
          <w:bCs/>
          <w:sz w:val="24"/>
          <w:szCs w:val="24"/>
          <w:lang w:eastAsia="zh-CN"/>
        </w:rPr>
        <w:t>是时候让金融业为资助生物大灭绝负责了……</w:t>
      </w:r>
      <w:bookmarkEnd w:id="36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2月4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"https://mp.weixin.qq.com/s/LYOjLb_EUccvl6n9CzukVQ"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https://mp.weixin.qq.com/s/LYOjLb_EUccvl6n9CzukVQ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有报告称，2019年全球顶级银行向政府和科学家视为造成生物多样性破坏的主要行业投资超过2.6万亿美元。在报告评估的银行中，没有一家建立起完善的制度以监测或衡量其贷款对生物多样性的影响，也没有一家制定过全面的政策来阻止这种影响。该报告呼吁，银行应披露并大幅减少对自然的影响，停止为新的化石燃料和造成毁林、过度捕捞和生态系统破坏的项目提供资金。</w:t>
      </w:r>
    </w:p>
    <w:p>
      <w:pPr>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63" w:name="_Toc5407"/>
      <w:r>
        <w:rPr>
          <w:rFonts w:hint="eastAsia" w:ascii="Times New Roman" w:hAnsi="Times New Roman"/>
          <w:b/>
          <w:bCs/>
          <w:sz w:val="24"/>
          <w:szCs w:val="24"/>
          <w:lang w:eastAsia="zh-CN"/>
        </w:rPr>
        <w:t>【“限塑减塑”专栏】“最严限塑令”下，如何摆脱“塑”缚？</w:t>
      </w:r>
      <w:bookmarkEnd w:id="36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环境保护</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"https://mp.weixin.qq.com/s/uBQppgSYzhBVkX6w1KeYEQ"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https://mp.weixin.qq.com/s/uBQppgSYzhBVkX6w1KeYEQ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val="en-US" w:eastAsia="zh-CN"/>
        </w:rPr>
        <w:t>元旦起，国内多地开始执行“最严限塑令”。目前，商超外卖快递，落实状况不一。针对现状，本文提出摆脱“塑”缚的几点建议，如强化科技支撑、严肃查处相关生态环境污染违法行为等。并介绍了韩国、德国、日本和英国的一些减塑经验。</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364" w:name="_Toc21683"/>
      <w:r>
        <w:rPr>
          <w:rFonts w:hint="eastAsia" w:ascii="Times New Roman" w:hAnsi="Times New Roman"/>
          <w:b/>
          <w:bCs/>
          <w:sz w:val="24"/>
          <w:szCs w:val="24"/>
          <w:lang w:eastAsia="zh-CN"/>
        </w:rPr>
        <w:t>海洋污染会怎样威胁人类健康？</w:t>
      </w:r>
      <w:bookmarkEnd w:id="36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"https://mp.weixin.qq.com/s/B6crlHlW2HAuh92tHpb8lw"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https://mp.weixin.qq.com/s/B6crlHlW2HAuh92tHpb8lw</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海洋污染来自一系列的复杂混合物，包括但不限制于有毒金属、塑料、工业化学品、石油、城市和工业废物、杀虫剂、化肥、制药化学品、农业和城镇污水。如，塑料垃圾是海洋污染最明显的组成部分，其中大部分会分解成微塑料颗粒，这些富含化学物质的颗粒会进入食物链，并在鱼类和贝类体内积累；汞在海洋中分布广泛，罪魁祸首是家庭和工业中使用的燃煤，汞可以在金枪鱼和旗鱼等捕食性鱼类体内积累到很高的水平。</w:t>
      </w:r>
    </w:p>
    <w:p>
      <w:pPr>
        <w:ind w:firstLine="480" w:firstLineChars="200"/>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hint="default" w:ascii="Times New Roman" w:hAnsi="Times New Roman"/>
          <w:b/>
          <w:bCs/>
          <w:sz w:val="24"/>
          <w:szCs w:val="24"/>
          <w:lang w:val="en-US" w:eastAsia="zh-CN"/>
        </w:rPr>
      </w:pPr>
      <w:bookmarkStart w:id="365" w:name="_Toc27372"/>
      <w:r>
        <w:rPr>
          <w:rFonts w:hint="eastAsia" w:ascii="Times New Roman" w:hAnsi="Times New Roman"/>
          <w:b/>
          <w:bCs/>
          <w:sz w:val="24"/>
          <w:szCs w:val="24"/>
          <w:lang w:val="en-US" w:eastAsia="zh-CN"/>
        </w:rPr>
        <w:t>【广东广州】</w:t>
      </w:r>
      <w:r>
        <w:rPr>
          <w:rFonts w:hint="default" w:ascii="Times New Roman" w:hAnsi="Times New Roman"/>
          <w:b/>
          <w:bCs/>
          <w:sz w:val="24"/>
          <w:szCs w:val="24"/>
          <w:lang w:val="en-US" w:eastAsia="zh-CN"/>
        </w:rPr>
        <w:t>致癌物超标302倍！小心这种老人鞋——生活中的环境污染物扫描（第016号）</w:t>
      </w:r>
      <w:bookmarkEnd w:id="36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环境问题观察</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default"/>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"https://mp.weixin.qq.com/s/0jb49XlpL5oIEnMfp-T9ig"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https://mp.weixin.qq.com/s/0jb49XlpL5oIEnMfp-T9ig</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日前，有报告显示，40款老人鞋中，有8款样品未能通过邻苯二甲酸酯项目测试，其中一款超标高达302倍。研究表明，邻苯二甲酸酯在极低的暴露浓度下，就能诱发人肝癌细胞的炎性反应，从而增加肝癌发生的风险性。广州市消委会副主任表示，市场上的老人鞋产品标准所设置的指标并没有专门考虑中老年人的需要。</w:t>
      </w:r>
    </w:p>
    <w:p>
      <w:pPr>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bCs/>
          <w:sz w:val="24"/>
          <w:szCs w:val="24"/>
        </w:rPr>
      </w:pPr>
      <w:bookmarkStart w:id="366" w:name="_Toc510184263"/>
      <w:bookmarkEnd w:id="366"/>
      <w:bookmarkStart w:id="367" w:name="_Toc513380906"/>
      <w:bookmarkEnd w:id="367"/>
      <w:bookmarkStart w:id="368" w:name="_Toc507524005"/>
      <w:bookmarkEnd w:id="368"/>
      <w:bookmarkStart w:id="369" w:name="_Toc514264436"/>
      <w:bookmarkEnd w:id="369"/>
      <w:bookmarkStart w:id="370" w:name="_Toc507524004"/>
      <w:bookmarkEnd w:id="370"/>
      <w:bookmarkStart w:id="371" w:name="_Toc511762156"/>
      <w:bookmarkEnd w:id="371"/>
      <w:bookmarkStart w:id="372" w:name="_Toc514264437"/>
      <w:bookmarkEnd w:id="372"/>
      <w:bookmarkStart w:id="373" w:name="_Toc513054416"/>
      <w:bookmarkEnd w:id="373"/>
      <w:bookmarkStart w:id="374" w:name="_Toc511761796"/>
      <w:bookmarkEnd w:id="374"/>
      <w:bookmarkStart w:id="375" w:name="_Toc510184262"/>
      <w:bookmarkEnd w:id="375"/>
      <w:bookmarkStart w:id="376" w:name="_Toc513380905"/>
      <w:bookmarkEnd w:id="376"/>
      <w:bookmarkStart w:id="377" w:name="_Toc511762155"/>
      <w:bookmarkEnd w:id="377"/>
      <w:bookmarkStart w:id="378" w:name="_Toc511761797"/>
      <w:bookmarkEnd w:id="378"/>
      <w:bookmarkStart w:id="379" w:name="_Toc513054417"/>
      <w:bookmarkEnd w:id="379"/>
      <w:bookmarkStart w:id="380" w:name="_Toc511742991"/>
      <w:bookmarkEnd w:id="380"/>
      <w:bookmarkStart w:id="381" w:name="_Toc511742992"/>
      <w:bookmarkEnd w:id="381"/>
      <w:bookmarkStart w:id="382" w:name="_Toc519451828"/>
      <w:bookmarkStart w:id="383" w:name="_Toc15056"/>
      <w:r>
        <w:rPr>
          <w:rFonts w:ascii="Times New Roman" w:hAnsi="Times New Roman"/>
          <w:sz w:val="24"/>
          <w:szCs w:val="24"/>
        </w:rPr>
        <w:t>其他</w:t>
      </w:r>
      <w:bookmarkEnd w:id="382"/>
      <w:bookmarkEnd w:id="383"/>
    </w:p>
    <w:p>
      <w:pPr>
        <w:pStyle w:val="152"/>
        <w:numPr>
          <w:ilvl w:val="1"/>
          <w:numId w:val="6"/>
        </w:numPr>
        <w:spacing w:before="156" w:beforeLines="50"/>
        <w:ind w:firstLineChars="0"/>
        <w:outlineLvl w:val="1"/>
        <w:rPr>
          <w:rFonts w:hint="default" w:ascii="Times New Roman" w:hAnsi="Times New Roman" w:cs="Times New Roman"/>
          <w:b/>
          <w:bCs/>
          <w:sz w:val="24"/>
          <w:szCs w:val="24"/>
          <w:lang w:eastAsia="zh-CN"/>
        </w:rPr>
      </w:pPr>
      <w:bookmarkStart w:id="384" w:name="_Toc7975"/>
      <w:bookmarkStart w:id="385" w:name="_Hlk29927955"/>
      <w:r>
        <w:rPr>
          <w:rFonts w:hint="eastAsia" w:ascii="Times New Roman" w:hAnsi="Times New Roman" w:cs="Times New Roman"/>
          <w:b/>
          <w:bCs/>
          <w:sz w:val="24"/>
          <w:szCs w:val="24"/>
          <w:lang w:eastAsia="zh-CN"/>
        </w:rPr>
        <w:t>快递员</w:t>
      </w:r>
      <w:r>
        <w:rPr>
          <w:rFonts w:hint="eastAsia" w:ascii="Times New Roman" w:hAnsi="Times New Roman" w:cs="Times New Roman"/>
          <w:b/>
          <w:bCs/>
          <w:sz w:val="24"/>
          <w:szCs w:val="24"/>
          <w:lang w:val="en-US" w:eastAsia="zh-CN"/>
        </w:rPr>
        <w:t>/外卖员讨薪</w:t>
      </w:r>
      <w:bookmarkEnd w:id="384"/>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86" w:name="_Toc15832"/>
      <w:r>
        <w:rPr>
          <w:rFonts w:hint="eastAsia" w:ascii="Times New Roman" w:hAnsi="Times New Roman" w:cs="Times New Roman"/>
          <w:b/>
          <w:bCs/>
          <w:sz w:val="24"/>
          <w:szCs w:val="24"/>
          <w:lang w:eastAsia="zh-CN"/>
        </w:rPr>
        <w:t>【广东深圳】到账17515.86元！“负工资”深圳快递员的漫漫维权路</w:t>
      </w:r>
      <w:bookmarkEnd w:id="38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"https://mp.weixin.qq.com/s/mq4y1kmPx8LrQmxsBCC3WA"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https://mp.weixin.qq.com/s/mq4y1kmPx8LrQmxsBCC3WA</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87" w:name="_Toc11901"/>
      <w:r>
        <w:rPr>
          <w:rFonts w:hint="eastAsia" w:ascii="Times New Roman" w:hAnsi="Times New Roman" w:cs="Times New Roman"/>
          <w:b/>
          <w:bCs/>
          <w:sz w:val="24"/>
          <w:szCs w:val="24"/>
          <w:lang w:eastAsia="zh-CN"/>
        </w:rPr>
        <w:t>【江苏泰州】外卖员自焚讨薪，“零工群体”维权之难</w:t>
      </w:r>
      <w:bookmarkEnd w:id="38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三联生活周刊</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"https://mp.weixin.qq.com/s/KsGCqGv0I7nmfbxRgsyOaA"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https://mp.weixin.qq.com/s/KsGCqGv0I7nmfbxRgsyOaA</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小贺入职韵达快递站点，不久发现，超高的劳动强度和超长的劳动时间，换来的是超能拖的工资发放、超狠的巨量罚款和手里始终只有“负的工资款”。因而不断有同事离职。临近春节，为了防止快递员离职而影响站点运营，站点告知年后再结算工资。为了要回被恶意拖欠的工资，小贺和几个同事去了劳动站、人社局等地，最终只有小贺一个坚持下来，申请了劳动仲裁，追回了自己的工资。</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刘进为了多挣一点钱，从饿了么跳槽到美团工作。但站点以其“急辞”为由扣了其上个月的</w:t>
      </w:r>
      <w:r>
        <w:rPr>
          <w:rFonts w:hint="eastAsia" w:ascii="Times New Roman" w:hAnsi="Times New Roman"/>
          <w:bCs/>
          <w:sz w:val="24"/>
          <w:szCs w:val="24"/>
          <w:lang w:val="en-US" w:eastAsia="zh-CN"/>
        </w:rPr>
        <w:t>4000元工资，</w:t>
      </w:r>
      <w:r>
        <w:rPr>
          <w:rFonts w:hint="eastAsia" w:ascii="Times New Roman" w:hAnsi="Times New Roman"/>
          <w:bCs/>
          <w:sz w:val="24"/>
          <w:szCs w:val="24"/>
          <w:lang w:eastAsia="zh-CN"/>
        </w:rPr>
        <w:t>为了讨回薪水，他多次与配送站点的站长沟通，但并不顺利，后来刘进在配送站门口，将汽油淋到自己身上引火自焚。</w:t>
      </w:r>
    </w:p>
    <w:p>
      <w:pPr>
        <w:ind w:firstLine="480" w:firstLineChars="200"/>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ascii="Times New Roman" w:hAnsi="Times New Roman"/>
          <w:b/>
          <w:bCs/>
          <w:sz w:val="24"/>
          <w:szCs w:val="24"/>
        </w:rPr>
      </w:pPr>
      <w:bookmarkStart w:id="388" w:name="_Toc15382"/>
      <w:r>
        <w:rPr>
          <w:rFonts w:hint="eastAsia" w:ascii="Times New Roman" w:hAnsi="Times New Roman"/>
          <w:b/>
          <w:bCs/>
          <w:sz w:val="24"/>
          <w:szCs w:val="24"/>
          <w:lang w:val="en-US" w:eastAsia="zh-CN"/>
        </w:rPr>
        <w:t>快递小哥跑得快，不如平台罚款多：快递／外卖行业“以罚代管”的成型与突破</w:t>
      </w:r>
      <w:bookmarkEnd w:id="38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多数派 Masses</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Fonts w:hint="eastAsia" w:ascii="Times New Roman" w:hAnsi="Times New Roman"/>
          <w:bCs/>
          <w:sz w:val="24"/>
          <w:szCs w:val="24"/>
          <w:lang w:eastAsia="zh-CN"/>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"https://mp.weixin.qq.com/s/_vfrf_uJcDrlBe-iv7oKOQ"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https://mp.weixin.qq.com/s/_vfrf_uJcDrlBe-iv7oKOQ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平台压榨基层快递员／外卖员、以罚代管造成的悲剧越来越常见，这种过度的以罚代管和监管的乏力，归根到底，是因为平台资本的发展及其带来的劳动关系变化，以及平台方营运风险转嫁的需要。以罚代管的问题在于劳动过程的规则制定中，基层工人和管理层的权力不对等。2016年英国两位Uber司机起诉Uber公司，主张自己是工人（不是雇员，雇员享受更少的劳动保障），最终胜诉，给改变“平台=剥削”的现状带来希望。</w:t>
      </w:r>
    </w:p>
    <w:p>
      <w:pPr>
        <w:ind w:firstLine="480" w:firstLineChars="200"/>
        <w:rPr>
          <w:rFonts w:hint="eastAsia" w:ascii="Times New Roman" w:hAnsi="Times New Roman"/>
          <w:bCs/>
          <w:sz w:val="24"/>
          <w:szCs w:val="24"/>
          <w:lang w:eastAsia="zh-CN"/>
        </w:rPr>
      </w:pPr>
    </w:p>
    <w:p>
      <w:pPr>
        <w:pStyle w:val="152"/>
        <w:numPr>
          <w:ilvl w:val="1"/>
          <w:numId w:val="6"/>
        </w:numPr>
        <w:spacing w:before="156" w:beforeLines="50"/>
        <w:ind w:firstLineChars="0"/>
        <w:outlineLvl w:val="1"/>
        <w:rPr>
          <w:rFonts w:hint="default" w:ascii="Times New Roman" w:hAnsi="Times New Roman" w:cs="Times New Roman"/>
          <w:b/>
          <w:bCs/>
          <w:sz w:val="24"/>
          <w:szCs w:val="24"/>
          <w:lang w:eastAsia="zh-CN"/>
        </w:rPr>
      </w:pPr>
      <w:bookmarkStart w:id="389" w:name="_Toc7328"/>
      <w:r>
        <w:rPr>
          <w:rFonts w:hint="eastAsia" w:ascii="Times New Roman" w:hAnsi="Times New Roman" w:cs="Times New Roman"/>
          <w:b/>
          <w:bCs/>
          <w:sz w:val="24"/>
          <w:szCs w:val="24"/>
          <w:lang w:eastAsia="zh-CN"/>
        </w:rPr>
        <w:t>调查报告｜疫情下的流动工人：生活工作与日常经验</w:t>
      </w:r>
      <w:bookmarkEnd w:id="389"/>
    </w:p>
    <w:p>
      <w:pPr>
        <w:rPr>
          <w:rFonts w:hint="default" w:ascii="Times New Roman" w:hAnsi="Times New Roman"/>
          <w:sz w:val="24"/>
          <w:szCs w:val="24"/>
          <w:lang w:eastAsia="zh-CN"/>
        </w:rPr>
      </w:pPr>
      <w:bookmarkStart w:id="390" w:name="_Toc39080441"/>
      <w:bookmarkEnd w:id="390"/>
      <w:bookmarkStart w:id="391" w:name="_Toc39080448"/>
      <w:bookmarkEnd w:id="391"/>
      <w:bookmarkStart w:id="392" w:name="_Toc39081081"/>
      <w:bookmarkEnd w:id="392"/>
      <w:bookmarkStart w:id="393" w:name="_Toc39081080"/>
      <w:bookmarkEnd w:id="393"/>
      <w:bookmarkStart w:id="394" w:name="_Toc39081074"/>
      <w:bookmarkEnd w:id="394"/>
      <w:bookmarkStart w:id="395" w:name="_Toc39080447"/>
      <w:bookmarkEnd w:id="395"/>
      <w:r>
        <w:rPr>
          <w:rFonts w:hint="default" w:ascii="Times New Roman" w:hAnsi="Times New Roman"/>
          <w:sz w:val="24"/>
          <w:szCs w:val="24"/>
          <w:lang w:eastAsia="zh-CN"/>
        </w:rPr>
        <w:t>来源：</w:t>
      </w:r>
      <w:r>
        <w:rPr>
          <w:rFonts w:hint="eastAsia" w:ascii="Times New Roman" w:hAnsi="Times New Roman"/>
          <w:sz w:val="24"/>
          <w:szCs w:val="24"/>
          <w:lang w:eastAsia="zh-CN"/>
        </w:rPr>
        <w:t>澎湃思想市场</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2</w:t>
      </w:r>
      <w:r>
        <w:rPr>
          <w:rFonts w:hint="default" w:ascii="Times New Roman" w:hAnsi="Times New Roman"/>
          <w:sz w:val="24"/>
          <w:szCs w:val="24"/>
          <w:lang w:eastAsia="zh-CN"/>
        </w:rPr>
        <w:t>月</w:t>
      </w:r>
      <w:r>
        <w:rPr>
          <w:rFonts w:hint="eastAsia" w:ascii="Times New Roman" w:hAnsi="Times New Roman"/>
          <w:sz w:val="24"/>
          <w:szCs w:val="24"/>
          <w:lang w:val="en-US" w:eastAsia="zh-CN"/>
        </w:rPr>
        <w:t>7</w:t>
      </w:r>
      <w:r>
        <w:rPr>
          <w:rFonts w:hint="default" w:ascii="Times New Roman" w:hAnsi="Times New Roman"/>
          <w:sz w:val="24"/>
          <w:szCs w:val="24"/>
          <w:lang w:eastAsia="zh-CN"/>
        </w:rPr>
        <w:t>日</w:t>
      </w:r>
    </w:p>
    <w:bookmarkEnd w:id="385"/>
    <w:p>
      <w:pPr>
        <w:spacing w:line="240" w:lineRule="auto"/>
        <w:rPr>
          <w:rStyle w:val="29"/>
          <w:rFonts w:hint="default"/>
          <w:color w:val="4F81BD" w:themeColor="accent1"/>
          <w:sz w:val="24"/>
          <w:szCs w:val="24"/>
          <w:u w:val="single"/>
          <w:lang w:val="en-US" w:eastAsia="zh-CN"/>
          <w14:textFill>
            <w14:solidFill>
              <w14:schemeClr w14:val="accent1"/>
            </w14:solidFill>
          </w14:textFill>
        </w:rPr>
      </w:pPr>
      <w:bookmarkStart w:id="396" w:name="_Toc11031"/>
      <w:r>
        <w:rPr>
          <w:rStyle w:val="29"/>
          <w:rFonts w:hint="default"/>
          <w:color w:val="4F81BD" w:themeColor="accent1"/>
          <w:sz w:val="24"/>
          <w:szCs w:val="24"/>
          <w:u w:val="single"/>
          <w:lang w:val="en-US" w:eastAsia="zh-CN"/>
          <w14:textFill>
            <w14:solidFill>
              <w14:schemeClr w14:val="accent1"/>
            </w14:solidFill>
          </w14:textFill>
        </w:rPr>
        <w:fldChar w:fldCharType="begin"/>
      </w:r>
      <w:r>
        <w:rPr>
          <w:rStyle w:val="29"/>
          <w:rFonts w:hint="default"/>
          <w:color w:val="4F81BD" w:themeColor="accent1"/>
          <w:sz w:val="24"/>
          <w:szCs w:val="24"/>
          <w:u w:val="single"/>
          <w:lang w:val="en-US" w:eastAsia="zh-CN"/>
          <w14:textFill>
            <w14:solidFill>
              <w14:schemeClr w14:val="accent1"/>
            </w14:solidFill>
          </w14:textFill>
        </w:rPr>
        <w:instrText xml:space="preserve"> HYPERLINK "https://mp.weixin.qq.com/s/-umuCQmB8EdVBFduMGkfqA" </w:instrText>
      </w:r>
      <w:r>
        <w:rPr>
          <w:rStyle w:val="29"/>
          <w:rFonts w:hint="default"/>
          <w:color w:val="4F81BD" w:themeColor="accent1"/>
          <w:sz w:val="24"/>
          <w:szCs w:val="24"/>
          <w:u w:val="single"/>
          <w:lang w:val="en-US" w:eastAsia="zh-CN"/>
          <w14:textFill>
            <w14:solidFill>
              <w14:schemeClr w14:val="accent1"/>
            </w14:solidFill>
          </w14:textFill>
        </w:rPr>
        <w:fldChar w:fldCharType="separate"/>
      </w:r>
      <w:r>
        <w:rPr>
          <w:rStyle w:val="29"/>
          <w:rFonts w:hint="default"/>
          <w:color w:val="4F81BD" w:themeColor="accent1"/>
          <w:sz w:val="24"/>
          <w:szCs w:val="24"/>
          <w:u w:val="single"/>
          <w:lang w:val="en-US" w:eastAsia="zh-CN"/>
          <w14:textFill>
            <w14:solidFill>
              <w14:schemeClr w14:val="accent1"/>
            </w14:solidFill>
          </w14:textFill>
        </w:rPr>
        <w:t>https://mp.weixin.qq.com/s/-umuCQmB8EdVBFduMGkfqA</w:t>
      </w:r>
      <w:r>
        <w:rPr>
          <w:rStyle w:val="29"/>
          <w:rFonts w:hint="default"/>
          <w:color w:val="4F81BD" w:themeColor="accent1"/>
          <w:sz w:val="24"/>
          <w:szCs w:val="24"/>
          <w:u w:val="single"/>
          <w:lang w:val="en-US" w:eastAsia="zh-CN"/>
          <w14:textFill>
            <w14:solidFill>
              <w14:schemeClr w14:val="accent1"/>
            </w14:solidFill>
          </w14:textFill>
        </w:rPr>
        <w:fldChar w:fldCharType="end"/>
      </w:r>
    </w:p>
    <w:bookmarkEnd w:id="396"/>
    <w:p>
      <w:pPr>
        <w:pStyle w:val="152"/>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1"/>
        <w:rPr>
          <w:rFonts w:hint="eastAsia" w:ascii="Times New Roman" w:hAnsi="Times New Roman" w:cs="Times New Roman"/>
          <w:bCs/>
          <w:kern w:val="2"/>
          <w:sz w:val="24"/>
          <w:szCs w:val="24"/>
          <w:lang w:val="en-US" w:eastAsia="zh-CN" w:bidi="ar-SA"/>
        </w:rPr>
      </w:pPr>
      <w:bookmarkStart w:id="397" w:name="_Toc6037"/>
      <w:bookmarkStart w:id="398" w:name="_Toc9600"/>
      <w:bookmarkStart w:id="399" w:name="_Toc10037"/>
      <w:r>
        <w:rPr>
          <w:rFonts w:hint="eastAsia" w:ascii="Times New Roman" w:hAnsi="Times New Roman" w:cs="Times New Roman"/>
          <w:bCs/>
          <w:kern w:val="2"/>
          <w:sz w:val="24"/>
          <w:szCs w:val="24"/>
          <w:lang w:val="en-US" w:eastAsia="zh-CN" w:bidi="ar-SA"/>
        </w:rPr>
        <w:t>绿色蔷薇社会工作服务中心发起聚焦深圳市流动工人在疫情期间的生活、工作状况的调研，并将工人们的生活经验进行总结。具体调研的内容有：</w:t>
      </w:r>
      <w:bookmarkEnd w:id="397"/>
      <w:bookmarkEnd w:id="398"/>
      <w:bookmarkEnd w:id="399"/>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00" w:name="_Toc17068"/>
      <w:bookmarkStart w:id="401" w:name="_Toc375"/>
      <w:bookmarkStart w:id="402" w:name="_Toc27211"/>
      <w:r>
        <w:rPr>
          <w:rFonts w:hint="eastAsia" w:ascii="Times New Roman" w:hAnsi="Times New Roman" w:cs="Times New Roman"/>
          <w:bCs/>
          <w:kern w:val="2"/>
          <w:sz w:val="24"/>
          <w:szCs w:val="24"/>
          <w:lang w:val="en-US" w:eastAsia="zh-CN" w:bidi="ar-SA"/>
        </w:rPr>
        <w:t>回老家/留深工友在疫情期间的经历和过程；</w:t>
      </w:r>
      <w:bookmarkEnd w:id="400"/>
      <w:bookmarkEnd w:id="401"/>
      <w:bookmarkEnd w:id="402"/>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03" w:name="_Toc11168"/>
      <w:bookmarkStart w:id="404" w:name="_Toc11953"/>
      <w:bookmarkStart w:id="405" w:name="_Toc565"/>
      <w:r>
        <w:rPr>
          <w:rFonts w:hint="eastAsia" w:ascii="Times New Roman" w:hAnsi="Times New Roman" w:cs="Times New Roman"/>
          <w:bCs/>
          <w:kern w:val="2"/>
          <w:sz w:val="24"/>
          <w:szCs w:val="24"/>
          <w:lang w:val="en-US" w:eastAsia="zh-CN" w:bidi="ar-SA"/>
        </w:rPr>
        <w:t>疫情中遇到的问题和抗疫策略；</w:t>
      </w:r>
      <w:bookmarkEnd w:id="403"/>
      <w:bookmarkEnd w:id="404"/>
      <w:bookmarkEnd w:id="405"/>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06" w:name="_Toc22728"/>
      <w:bookmarkStart w:id="407" w:name="_Toc26137"/>
      <w:bookmarkStart w:id="408" w:name="_Toc14819"/>
      <w:r>
        <w:rPr>
          <w:rFonts w:hint="eastAsia" w:ascii="Times New Roman" w:hAnsi="Times New Roman" w:cs="Times New Roman"/>
          <w:bCs/>
          <w:kern w:val="2"/>
          <w:sz w:val="24"/>
          <w:szCs w:val="24"/>
          <w:lang w:val="en-US" w:eastAsia="zh-CN" w:bidi="ar-SA"/>
        </w:rPr>
        <w:t>复工复产后的劳动权益状况；</w:t>
      </w:r>
      <w:bookmarkEnd w:id="406"/>
      <w:bookmarkEnd w:id="407"/>
      <w:bookmarkEnd w:id="408"/>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09" w:name="_Toc25912"/>
      <w:bookmarkStart w:id="410" w:name="_Toc15181"/>
      <w:bookmarkStart w:id="411" w:name="_Toc27589"/>
      <w:r>
        <w:rPr>
          <w:rFonts w:hint="eastAsia" w:ascii="Times New Roman" w:hAnsi="Times New Roman" w:cs="Times New Roman"/>
          <w:bCs/>
          <w:kern w:val="2"/>
          <w:sz w:val="24"/>
          <w:szCs w:val="24"/>
          <w:lang w:val="en-US" w:eastAsia="zh-CN" w:bidi="ar-SA"/>
        </w:rPr>
        <w:t>疫情信息的获取和识别；</w:t>
      </w:r>
      <w:bookmarkEnd w:id="409"/>
      <w:bookmarkEnd w:id="410"/>
      <w:bookmarkEnd w:id="411"/>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12" w:name="_Toc24668"/>
      <w:bookmarkStart w:id="413" w:name="_Toc24410"/>
      <w:bookmarkStart w:id="414" w:name="_Toc1485"/>
      <w:r>
        <w:rPr>
          <w:rFonts w:hint="eastAsia" w:ascii="Times New Roman" w:hAnsi="Times New Roman" w:cs="Times New Roman"/>
          <w:bCs/>
          <w:kern w:val="2"/>
          <w:sz w:val="24"/>
          <w:szCs w:val="24"/>
          <w:lang w:val="en-US" w:eastAsia="zh-CN" w:bidi="ar-SA"/>
        </w:rPr>
        <w:t>疫情期间的家庭关系；</w:t>
      </w:r>
      <w:bookmarkEnd w:id="412"/>
      <w:bookmarkEnd w:id="413"/>
      <w:bookmarkEnd w:id="414"/>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15" w:name="_Toc14595"/>
      <w:bookmarkStart w:id="416" w:name="_Toc1639"/>
      <w:bookmarkStart w:id="417" w:name="_Toc14686"/>
      <w:r>
        <w:rPr>
          <w:rFonts w:hint="eastAsia" w:ascii="Times New Roman" w:hAnsi="Times New Roman" w:cs="Times New Roman"/>
          <w:bCs/>
          <w:kern w:val="2"/>
          <w:sz w:val="24"/>
          <w:szCs w:val="24"/>
          <w:lang w:val="en-US" w:eastAsia="zh-CN" w:bidi="ar-SA"/>
        </w:rPr>
        <w:t>疫情期间的儿童教育；</w:t>
      </w:r>
      <w:bookmarkEnd w:id="415"/>
      <w:bookmarkEnd w:id="416"/>
      <w:bookmarkEnd w:id="417"/>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Times New Roman" w:hAnsi="Times New Roman" w:cs="Times New Roman"/>
          <w:bCs/>
          <w:kern w:val="2"/>
          <w:sz w:val="24"/>
          <w:szCs w:val="24"/>
          <w:lang w:val="en-US" w:eastAsia="zh-CN" w:bidi="ar-SA"/>
        </w:rPr>
      </w:pPr>
      <w:bookmarkStart w:id="418" w:name="_Toc3715"/>
      <w:bookmarkStart w:id="419" w:name="_Toc7448"/>
      <w:bookmarkStart w:id="420" w:name="_Toc10139"/>
      <w:r>
        <w:rPr>
          <w:rFonts w:hint="eastAsia" w:ascii="Times New Roman" w:hAnsi="Times New Roman" w:cs="Times New Roman"/>
          <w:bCs/>
          <w:kern w:val="2"/>
          <w:sz w:val="24"/>
          <w:szCs w:val="24"/>
          <w:lang w:val="en-US" w:eastAsia="zh-CN" w:bidi="ar-SA"/>
        </w:rPr>
        <w:t>疫情期间的社会性别问题；</w:t>
      </w:r>
      <w:bookmarkEnd w:id="418"/>
      <w:bookmarkEnd w:id="419"/>
      <w:bookmarkEnd w:id="420"/>
    </w:p>
    <w:p>
      <w:pPr>
        <w:pStyle w:val="152"/>
        <w:keepNext w:val="0"/>
        <w:keepLines w:val="0"/>
        <w:pageBreakBefore w:val="0"/>
        <w:widowControl/>
        <w:numPr>
          <w:ilvl w:val="0"/>
          <w:numId w:val="9"/>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default" w:ascii="Times New Roman" w:hAnsi="Times New Roman" w:eastAsia="宋体"/>
          <w:bCs/>
          <w:sz w:val="24"/>
          <w:szCs w:val="24"/>
          <w:lang w:val="en-US" w:eastAsia="zh-CN"/>
        </w:rPr>
      </w:pPr>
      <w:bookmarkStart w:id="421" w:name="_Toc30356"/>
      <w:bookmarkStart w:id="422" w:name="_Toc9515"/>
      <w:bookmarkStart w:id="423" w:name="_Toc22597"/>
      <w:r>
        <w:rPr>
          <w:rFonts w:hint="eastAsia" w:ascii="Times New Roman" w:hAnsi="Times New Roman" w:cs="Times New Roman"/>
          <w:bCs/>
          <w:kern w:val="2"/>
          <w:sz w:val="24"/>
          <w:szCs w:val="24"/>
          <w:lang w:val="en-US" w:eastAsia="zh-CN" w:bidi="ar-SA"/>
        </w:rPr>
        <w:t>社会支持方式与公益机构的服务方向。</w:t>
      </w:r>
      <w:bookmarkEnd w:id="421"/>
      <w:bookmarkEnd w:id="422"/>
      <w:bookmarkEnd w:id="423"/>
    </w:p>
    <w:p>
      <w:pPr>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lang w:eastAsia="zh-CN"/>
        </w:rPr>
      </w:pPr>
      <w:bookmarkStart w:id="424" w:name="_Toc20885"/>
      <w:r>
        <w:rPr>
          <w:rFonts w:hint="eastAsia" w:ascii="Times New Roman" w:hAnsi="Times New Roman"/>
          <w:b/>
          <w:bCs/>
          <w:sz w:val="24"/>
          <w:szCs w:val="24"/>
          <w:lang w:eastAsia="zh-CN"/>
        </w:rPr>
        <w:t>【浙江桐乡】首个“劳动者维权异常名录”公布！一旦被纳入后果很严重</w:t>
      </w:r>
      <w:bookmarkEnd w:id="424"/>
    </w:p>
    <w:p>
      <w:pPr>
        <w:rPr>
          <w:rFonts w:hint="default" w:ascii="Times New Roman" w:hAnsi="Times New Roman"/>
          <w:sz w:val="24"/>
          <w:szCs w:val="24"/>
          <w:lang w:eastAsia="zh-CN"/>
        </w:rPr>
      </w:pPr>
      <w:r>
        <w:rPr>
          <w:rFonts w:hint="default" w:ascii="Times New Roman" w:hAnsi="Times New Roman"/>
          <w:sz w:val="24"/>
          <w:szCs w:val="24"/>
          <w:lang w:eastAsia="zh-CN"/>
        </w:rPr>
        <w:t>来源：</w:t>
      </w:r>
      <w:r>
        <w:rPr>
          <w:rFonts w:hint="eastAsia" w:ascii="Times New Roman" w:hAnsi="Times New Roman"/>
          <w:sz w:val="24"/>
          <w:szCs w:val="24"/>
          <w:lang w:eastAsia="zh-CN"/>
        </w:rPr>
        <w:t>子非鱼说劳动法</w:t>
      </w:r>
      <w:r>
        <w:rPr>
          <w:rFonts w:hint="default" w:ascii="Times New Roman" w:hAnsi="Times New Roman"/>
          <w:sz w:val="24"/>
          <w:szCs w:val="24"/>
          <w:lang w:eastAsia="zh-CN"/>
        </w:rPr>
        <w:t xml:space="preserve">      日期：202</w:t>
      </w:r>
      <w:r>
        <w:rPr>
          <w:rFonts w:hint="eastAsia" w:ascii="Times New Roman" w:hAnsi="Times New Roman"/>
          <w:sz w:val="24"/>
          <w:szCs w:val="24"/>
          <w:lang w:val="en-US" w:eastAsia="zh-CN"/>
        </w:rPr>
        <w:t>1</w:t>
      </w:r>
      <w:r>
        <w:rPr>
          <w:rFonts w:hint="default" w:ascii="Times New Roman" w:hAnsi="Times New Roman"/>
          <w:sz w:val="24"/>
          <w:szCs w:val="24"/>
          <w:lang w:eastAsia="zh-CN"/>
        </w:rPr>
        <w:t>年</w:t>
      </w:r>
      <w:r>
        <w:rPr>
          <w:rFonts w:hint="eastAsia" w:ascii="Times New Roman" w:hAnsi="Times New Roman"/>
          <w:sz w:val="24"/>
          <w:szCs w:val="24"/>
          <w:lang w:val="en-US" w:eastAsia="zh-CN"/>
        </w:rPr>
        <w:t>2</w:t>
      </w:r>
      <w:r>
        <w:rPr>
          <w:rFonts w:hint="default" w:ascii="Times New Roman" w:hAnsi="Times New Roman"/>
          <w:sz w:val="24"/>
          <w:szCs w:val="24"/>
          <w:lang w:eastAsia="zh-CN"/>
        </w:rPr>
        <w:t>月</w:t>
      </w:r>
      <w:r>
        <w:rPr>
          <w:rFonts w:hint="eastAsia" w:ascii="Times New Roman" w:hAnsi="Times New Roman"/>
          <w:sz w:val="24"/>
          <w:szCs w:val="24"/>
          <w:lang w:val="en-US" w:eastAsia="zh-CN"/>
        </w:rPr>
        <w:t>8</w:t>
      </w:r>
      <w:r>
        <w:rPr>
          <w:rFonts w:hint="default" w:ascii="Times New Roman" w:hAnsi="Times New Roman"/>
          <w:sz w:val="24"/>
          <w:szCs w:val="24"/>
          <w:lang w:eastAsia="zh-CN"/>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"https://mp.weixin.qq.com/s/3LlTPuDzY17PMd6VKDRZQg"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https://mp.weixin.qq.com/s/3LlTPuDzY17PMd6VKDRZQg</w:t>
      </w:r>
      <w:r>
        <w:rPr>
          <w:rStyle w:val="29"/>
          <w:rFonts w:hint="eastAsia"/>
          <w:color w:val="4F81BD" w:themeColor="accent1"/>
          <w:sz w:val="24"/>
          <w:szCs w:val="24"/>
          <w:u w:val="single"/>
          <w:lang w:val="en-US" w:eastAsia="zh-CN"/>
          <w14:textFill>
            <w14:solidFill>
              <w14:schemeClr w14:val="accent1"/>
            </w14:solidFill>
          </w14:textFill>
        </w:rPr>
        <w:fldChar w:fldCharType="end"/>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浙江桐乡出台首个“劳动者维权异常名录”，一般应当符合以下条件：</w:t>
      </w:r>
    </w:p>
    <w:p>
      <w:pPr>
        <w:pStyle w:val="2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hanging="480" w:hanging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连续三年内，在同一劳动保障监察部门投诉10次及以上或者在不同劳动保障监察部门投诉15次及以上。</w:t>
      </w:r>
    </w:p>
    <w:p>
      <w:pPr>
        <w:pStyle w:val="2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hanging="480" w:hanging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连续三年内，在同一劳动仲裁院申请仲裁5件及以上或者在不同劳动仲裁院申请仲裁8件及以上。</w:t>
      </w:r>
    </w:p>
    <w:p>
      <w:pPr>
        <w:pStyle w:val="2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hanging="480" w:hangingChars="200"/>
        <w:jc w:val="both"/>
        <w:textAlignment w:val="auto"/>
        <w:rPr>
          <w:rStyle w:val="27"/>
          <w:rFonts w:hint="eastAsia" w:cs="宋体"/>
          <w:b w:val="0"/>
          <w:bCs w:val="0"/>
          <w:sz w:val="24"/>
          <w:szCs w:val="24"/>
          <w:lang w:eastAsia="zh-CN"/>
        </w:rPr>
      </w:pPr>
      <w:r>
        <w:rPr>
          <w:rStyle w:val="27"/>
          <w:rFonts w:hint="eastAsia" w:cs="宋体"/>
          <w:b w:val="0"/>
          <w:bCs w:val="0"/>
          <w:sz w:val="24"/>
          <w:szCs w:val="24"/>
          <w:lang w:eastAsia="zh-CN"/>
        </w:rPr>
        <w:t>连续三年内，在同一人民法院提起劳动争议诉讼3件及以上或者在不同法院范围内提起劳动争议诉讼5件及以上。</w:t>
      </w:r>
    </w:p>
    <w:p>
      <w:pPr>
        <w:pStyle w:val="21"/>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480" w:leftChars="0" w:right="0" w:hanging="480" w:hangingChars="200"/>
        <w:jc w:val="both"/>
        <w:textAlignment w:val="auto"/>
        <w:rPr>
          <w:rStyle w:val="27"/>
          <w:rFonts w:hint="eastAsia" w:ascii="宋体" w:hAnsi="宋体" w:eastAsia="宋体" w:cs="宋体"/>
          <w:b w:val="0"/>
          <w:bCs w:val="0"/>
          <w:sz w:val="24"/>
          <w:szCs w:val="24"/>
          <w:lang w:eastAsia="zh-CN"/>
        </w:rPr>
      </w:pPr>
      <w:r>
        <w:rPr>
          <w:rStyle w:val="27"/>
          <w:rFonts w:hint="eastAsia" w:cs="宋体"/>
          <w:b w:val="0"/>
          <w:bCs w:val="0"/>
          <w:sz w:val="24"/>
          <w:szCs w:val="24"/>
          <w:lang w:eastAsia="zh-CN"/>
        </w:rPr>
        <w:t>一年内，在同一劳动保障监察部门或信访部门以拖欠农民工工资名义讨要工程款3次及以上或者在不同劳动保障监察部门或信访部门讨要工程款5次及以上的。</w:t>
      </w:r>
    </w:p>
    <w:p>
      <w:pPr>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425" w:name="_Toc2924"/>
      <w:r>
        <w:rPr>
          <w:rFonts w:hint="eastAsia" w:ascii="Times New Roman" w:hAnsi="Times New Roman"/>
          <w:b/>
          <w:bCs/>
          <w:sz w:val="24"/>
          <w:szCs w:val="24"/>
          <w:lang w:val="en-US" w:eastAsia="zh-CN"/>
        </w:rPr>
        <w:t>多地上调2021年最低工资标准</w:t>
      </w:r>
      <w:bookmarkEnd w:id="4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中国妇女报</w:t>
      </w:r>
      <w:r>
        <w:rPr>
          <w:rFonts w:ascii="Times New Roman" w:hAnsi="Times New Roman"/>
          <w:sz w:val="24"/>
          <w:szCs w:val="24"/>
        </w:rPr>
        <w:t xml:space="preserve">     日期：202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2</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lang w:val="en-US" w:eastAsia="zh-CN"/>
          <w14:textFill>
            <w14:solidFill>
              <w14:schemeClr w14:val="accent1"/>
            </w14:solidFill>
          </w14:textFill>
        </w:rPr>
        <w:fldChar w:fldCharType="begin"/>
      </w:r>
      <w:r>
        <w:rPr>
          <w:rStyle w:val="29"/>
          <w:rFonts w:hint="eastAsia"/>
          <w:color w:val="4F81BD" w:themeColor="accent1"/>
          <w:sz w:val="24"/>
          <w:szCs w:val="24"/>
          <w:u w:val="single"/>
          <w:lang w:val="en-US" w:eastAsia="zh-CN"/>
          <w14:textFill>
            <w14:solidFill>
              <w14:schemeClr w14:val="accent1"/>
            </w14:solidFill>
          </w14:textFill>
        </w:rPr>
        <w:instrText xml:space="preserve"> HYPERLINK "https://mp.weixin.qq.com/s/C_JzLkxLXi8MHWGEHMioRQ" </w:instrText>
      </w:r>
      <w:r>
        <w:rPr>
          <w:rStyle w:val="29"/>
          <w:rFonts w:hint="eastAsia"/>
          <w:color w:val="4F81BD" w:themeColor="accent1"/>
          <w:sz w:val="24"/>
          <w:szCs w:val="24"/>
          <w:u w:val="single"/>
          <w:lang w:val="en-US" w:eastAsia="zh-CN"/>
          <w14:textFill>
            <w14:solidFill>
              <w14:schemeClr w14:val="accent1"/>
            </w14:solidFill>
          </w14:textFill>
        </w:rPr>
        <w:fldChar w:fldCharType="separate"/>
      </w:r>
      <w:r>
        <w:rPr>
          <w:rStyle w:val="29"/>
          <w:rFonts w:hint="eastAsia"/>
          <w:color w:val="4F81BD" w:themeColor="accent1"/>
          <w:sz w:val="24"/>
          <w:szCs w:val="24"/>
          <w:u w:val="single"/>
          <w:lang w:val="en-US" w:eastAsia="zh-CN"/>
          <w14:textFill>
            <w14:solidFill>
              <w14:schemeClr w14:val="accent1"/>
            </w14:solidFill>
          </w14:textFill>
        </w:rPr>
        <w:t>https://mp.weixin.qq.com/s/C_JzLkxLXi8MHWGEHMioRQ</w:t>
      </w:r>
      <w:r>
        <w:rPr>
          <w:rStyle w:val="29"/>
          <w:rFonts w:hint="eastAsia"/>
          <w:color w:val="4F81BD" w:themeColor="accent1"/>
          <w:sz w:val="24"/>
          <w:szCs w:val="24"/>
          <w:u w:val="single"/>
          <w:lang w:val="en-US" w:eastAsia="zh-CN"/>
          <w14:textFill>
            <w14:solidFill>
              <w14:schemeClr w14:val="accent1"/>
            </w14:solidFill>
          </w14:textFill>
        </w:rPr>
        <w:fldChar w:fldCharType="end"/>
      </w:r>
    </w:p>
    <w:p>
      <w:pPr>
        <w:ind w:firstLine="480" w:firstLineChars="200"/>
        <w:rPr>
          <w:rFonts w:hint="default" w:ascii="Times New Roman" w:hAnsi="Times New Roman"/>
          <w:b/>
          <w:bCs w:val="0"/>
          <w:sz w:val="24"/>
          <w:szCs w:val="24"/>
          <w:lang w:val="en-US" w:eastAsia="zh-CN"/>
        </w:rPr>
      </w:pPr>
      <w:r>
        <w:rPr>
          <w:rFonts w:hint="eastAsia" w:ascii="Times New Roman" w:hAnsi="Times New Roman"/>
          <w:bCs/>
          <w:sz w:val="24"/>
          <w:szCs w:val="24"/>
          <w:lang w:eastAsia="zh-CN"/>
        </w:rPr>
        <w:t>近日，江西、黑龙江、陕西等多个省份宣布上调2021年最低工资标准。除这些地区外，吉林省、天津、成都等地区也明确表示今年会上调最低工资标准。</w:t>
      </w: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104</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年</w:t>
    </w:r>
    <w:r>
      <w:rPr>
        <w:rFonts w:hint="eastAsia" w:eastAsia="华文细黑"/>
        <w:color w:val="000000"/>
        <w:sz w:val="22"/>
        <w:szCs w:val="22"/>
        <w:highlight w:val="lightGray"/>
        <w:lang w:val="en-US" w:eastAsia="zh-CN"/>
      </w:rPr>
      <w:t>3</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2</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BB259"/>
    <w:multiLevelType w:val="singleLevel"/>
    <w:tmpl w:val="B0CBB259"/>
    <w:lvl w:ilvl="0" w:tentative="0">
      <w:start w:val="1"/>
      <w:numFmt w:val="decimalEnclosedCircleChinese"/>
      <w:suff w:val="nothing"/>
      <w:lvlText w:val="%1　"/>
      <w:lvlJc w:val="left"/>
      <w:pPr>
        <w:ind w:left="0" w:firstLine="400"/>
      </w:pPr>
      <w:rPr>
        <w:rFonts w:hint="eastAsia"/>
      </w:rPr>
    </w:lvl>
  </w:abstractNum>
  <w:abstractNum w:abstractNumId="1">
    <w:nsid w:val="C9CC61D6"/>
    <w:multiLevelType w:val="singleLevel"/>
    <w:tmpl w:val="C9CC61D6"/>
    <w:lvl w:ilvl="0" w:tentative="0">
      <w:start w:val="1"/>
      <w:numFmt w:val="decimalEnclosedCircleChinese"/>
      <w:suff w:val="nothing"/>
      <w:lvlText w:val="%1　"/>
      <w:lvlJc w:val="left"/>
      <w:pPr>
        <w:ind w:left="0" w:firstLine="400"/>
      </w:pPr>
      <w:rPr>
        <w:rFonts w:hint="eastAsia"/>
      </w:rPr>
    </w:lvl>
  </w:abstractNum>
  <w:abstractNum w:abstractNumId="2">
    <w:nsid w:val="CBA5B970"/>
    <w:multiLevelType w:val="singleLevel"/>
    <w:tmpl w:val="CBA5B970"/>
    <w:lvl w:ilvl="0" w:tentative="0">
      <w:start w:val="1"/>
      <w:numFmt w:val="decimalEnclosedCircleChinese"/>
      <w:suff w:val="nothing"/>
      <w:lvlText w:val="%1　"/>
      <w:lvlJc w:val="left"/>
      <w:pPr>
        <w:ind w:left="0" w:firstLine="400"/>
      </w:pPr>
      <w:rPr>
        <w:rFonts w:hint="eastAsia"/>
      </w:rPr>
    </w:lvl>
  </w:abstractNum>
  <w:abstractNum w:abstractNumId="3">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D182405"/>
    <w:multiLevelType w:val="multilevel"/>
    <w:tmpl w:val="6D182405"/>
    <w:lvl w:ilvl="0" w:tentative="0">
      <w:start w:val="1"/>
      <w:numFmt w:val="decimal"/>
      <w:lvlText w:val="7.1.%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5"/>
  </w:num>
  <w:num w:numId="2">
    <w:abstractNumId w:val="9"/>
  </w:num>
  <w:num w:numId="3">
    <w:abstractNumId w:val="4"/>
  </w:num>
  <w:num w:numId="4">
    <w:abstractNumId w:val="3"/>
  </w:num>
  <w:num w:numId="5">
    <w:abstractNumId w:val="2"/>
  </w:num>
  <w:num w:numId="6">
    <w:abstractNumId w:val="6"/>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3C4B67"/>
    <w:rsid w:val="01425307"/>
    <w:rsid w:val="016619EF"/>
    <w:rsid w:val="019023E3"/>
    <w:rsid w:val="01A251FD"/>
    <w:rsid w:val="01A762C5"/>
    <w:rsid w:val="01C83868"/>
    <w:rsid w:val="01D460D5"/>
    <w:rsid w:val="01E82227"/>
    <w:rsid w:val="02013AE9"/>
    <w:rsid w:val="024C5A34"/>
    <w:rsid w:val="028B57C0"/>
    <w:rsid w:val="034E33C9"/>
    <w:rsid w:val="035C03B5"/>
    <w:rsid w:val="03B04CB2"/>
    <w:rsid w:val="03BC4D35"/>
    <w:rsid w:val="04456ECA"/>
    <w:rsid w:val="045D4461"/>
    <w:rsid w:val="048A6EEC"/>
    <w:rsid w:val="049A34F8"/>
    <w:rsid w:val="04A24645"/>
    <w:rsid w:val="04DA7951"/>
    <w:rsid w:val="04E9196F"/>
    <w:rsid w:val="04ED354D"/>
    <w:rsid w:val="04EF5719"/>
    <w:rsid w:val="053276A7"/>
    <w:rsid w:val="05686611"/>
    <w:rsid w:val="056E7B23"/>
    <w:rsid w:val="059D09FC"/>
    <w:rsid w:val="05AC0E4C"/>
    <w:rsid w:val="05DF7013"/>
    <w:rsid w:val="05F818FB"/>
    <w:rsid w:val="05FB47C1"/>
    <w:rsid w:val="062E6B37"/>
    <w:rsid w:val="06312C4D"/>
    <w:rsid w:val="06366637"/>
    <w:rsid w:val="06476300"/>
    <w:rsid w:val="069C4C9F"/>
    <w:rsid w:val="06A625FE"/>
    <w:rsid w:val="06BA7019"/>
    <w:rsid w:val="06C807E3"/>
    <w:rsid w:val="07195F21"/>
    <w:rsid w:val="072E0EDE"/>
    <w:rsid w:val="075A456A"/>
    <w:rsid w:val="0772658A"/>
    <w:rsid w:val="079124AE"/>
    <w:rsid w:val="07B5614B"/>
    <w:rsid w:val="07D218A6"/>
    <w:rsid w:val="07DE39D4"/>
    <w:rsid w:val="0829312C"/>
    <w:rsid w:val="08462380"/>
    <w:rsid w:val="08ED5810"/>
    <w:rsid w:val="092928E0"/>
    <w:rsid w:val="092E4B8A"/>
    <w:rsid w:val="095F0850"/>
    <w:rsid w:val="0A515F61"/>
    <w:rsid w:val="0A554431"/>
    <w:rsid w:val="0A8D5D87"/>
    <w:rsid w:val="0AA6499E"/>
    <w:rsid w:val="0AB85F05"/>
    <w:rsid w:val="0AE02BA3"/>
    <w:rsid w:val="0B74064E"/>
    <w:rsid w:val="0BE25768"/>
    <w:rsid w:val="0BEC731A"/>
    <w:rsid w:val="0C300A65"/>
    <w:rsid w:val="0C363E62"/>
    <w:rsid w:val="0C485672"/>
    <w:rsid w:val="0C9D425A"/>
    <w:rsid w:val="0CB57D91"/>
    <w:rsid w:val="0D042183"/>
    <w:rsid w:val="0D663E90"/>
    <w:rsid w:val="0D6A1E51"/>
    <w:rsid w:val="0D8D14F7"/>
    <w:rsid w:val="0DA62A04"/>
    <w:rsid w:val="0DE325E6"/>
    <w:rsid w:val="0DF5371A"/>
    <w:rsid w:val="0E172EED"/>
    <w:rsid w:val="0E2F33B0"/>
    <w:rsid w:val="0E49048F"/>
    <w:rsid w:val="0E8A00B8"/>
    <w:rsid w:val="0EB91E4F"/>
    <w:rsid w:val="0ECF34C6"/>
    <w:rsid w:val="0EDA1621"/>
    <w:rsid w:val="0F4416FA"/>
    <w:rsid w:val="0FA0219D"/>
    <w:rsid w:val="0FAC7621"/>
    <w:rsid w:val="0FF35DE0"/>
    <w:rsid w:val="10223395"/>
    <w:rsid w:val="10311BC0"/>
    <w:rsid w:val="105B0CBE"/>
    <w:rsid w:val="1064105C"/>
    <w:rsid w:val="10652AD9"/>
    <w:rsid w:val="10694328"/>
    <w:rsid w:val="107B54BA"/>
    <w:rsid w:val="10BB17B7"/>
    <w:rsid w:val="10C57B74"/>
    <w:rsid w:val="111C4BC1"/>
    <w:rsid w:val="112113AF"/>
    <w:rsid w:val="117E7372"/>
    <w:rsid w:val="11993F04"/>
    <w:rsid w:val="11A74AA5"/>
    <w:rsid w:val="11A82FC9"/>
    <w:rsid w:val="11F43AEA"/>
    <w:rsid w:val="123C4B6B"/>
    <w:rsid w:val="12841A61"/>
    <w:rsid w:val="128B32D7"/>
    <w:rsid w:val="12993950"/>
    <w:rsid w:val="12E47E76"/>
    <w:rsid w:val="1315385D"/>
    <w:rsid w:val="13196DA9"/>
    <w:rsid w:val="136B5605"/>
    <w:rsid w:val="137465BB"/>
    <w:rsid w:val="13EB2BD9"/>
    <w:rsid w:val="14256EFB"/>
    <w:rsid w:val="14313F0B"/>
    <w:rsid w:val="14551E29"/>
    <w:rsid w:val="147B6ADD"/>
    <w:rsid w:val="14A5774E"/>
    <w:rsid w:val="14B60035"/>
    <w:rsid w:val="14C220E5"/>
    <w:rsid w:val="14DB325E"/>
    <w:rsid w:val="14E83891"/>
    <w:rsid w:val="150C7E8F"/>
    <w:rsid w:val="15625437"/>
    <w:rsid w:val="15977CE0"/>
    <w:rsid w:val="15A0024B"/>
    <w:rsid w:val="15AE2885"/>
    <w:rsid w:val="15D03825"/>
    <w:rsid w:val="15D87AE3"/>
    <w:rsid w:val="15F53073"/>
    <w:rsid w:val="1656740D"/>
    <w:rsid w:val="1672616A"/>
    <w:rsid w:val="16CB0E57"/>
    <w:rsid w:val="16D46762"/>
    <w:rsid w:val="178D1799"/>
    <w:rsid w:val="17936FE7"/>
    <w:rsid w:val="17AB2D0F"/>
    <w:rsid w:val="17BD0B18"/>
    <w:rsid w:val="183F6413"/>
    <w:rsid w:val="184B3CD7"/>
    <w:rsid w:val="186701AB"/>
    <w:rsid w:val="18A11C53"/>
    <w:rsid w:val="19410D48"/>
    <w:rsid w:val="19511AFF"/>
    <w:rsid w:val="19B54566"/>
    <w:rsid w:val="19CF3820"/>
    <w:rsid w:val="19D41762"/>
    <w:rsid w:val="19DF6BEA"/>
    <w:rsid w:val="19E73886"/>
    <w:rsid w:val="19F523EC"/>
    <w:rsid w:val="19FF1DCA"/>
    <w:rsid w:val="1A2B578B"/>
    <w:rsid w:val="1A346A81"/>
    <w:rsid w:val="1A7116D2"/>
    <w:rsid w:val="1AA02188"/>
    <w:rsid w:val="1B2E7C97"/>
    <w:rsid w:val="1B374C18"/>
    <w:rsid w:val="1B56360A"/>
    <w:rsid w:val="1B6F5979"/>
    <w:rsid w:val="1D0972D6"/>
    <w:rsid w:val="1D9B1204"/>
    <w:rsid w:val="1DB26BC7"/>
    <w:rsid w:val="1DC61D04"/>
    <w:rsid w:val="1DDE7385"/>
    <w:rsid w:val="1DE210E1"/>
    <w:rsid w:val="1DFE44DE"/>
    <w:rsid w:val="1E1A1D9E"/>
    <w:rsid w:val="1E402C72"/>
    <w:rsid w:val="1E4C5923"/>
    <w:rsid w:val="1E620ADD"/>
    <w:rsid w:val="1E994579"/>
    <w:rsid w:val="1E9D1CE3"/>
    <w:rsid w:val="1ECF247D"/>
    <w:rsid w:val="1EE152AA"/>
    <w:rsid w:val="1F6B744D"/>
    <w:rsid w:val="1FAD0313"/>
    <w:rsid w:val="1FB50161"/>
    <w:rsid w:val="1FE44ACF"/>
    <w:rsid w:val="1FF64BB9"/>
    <w:rsid w:val="20066BDB"/>
    <w:rsid w:val="20451D80"/>
    <w:rsid w:val="20615A76"/>
    <w:rsid w:val="206862F0"/>
    <w:rsid w:val="20781A7A"/>
    <w:rsid w:val="20C25C9D"/>
    <w:rsid w:val="20C91C50"/>
    <w:rsid w:val="20D41E86"/>
    <w:rsid w:val="210840DD"/>
    <w:rsid w:val="21263E47"/>
    <w:rsid w:val="2134689E"/>
    <w:rsid w:val="21383314"/>
    <w:rsid w:val="21731D4E"/>
    <w:rsid w:val="21D06513"/>
    <w:rsid w:val="222011CA"/>
    <w:rsid w:val="224D2C7F"/>
    <w:rsid w:val="22A00F09"/>
    <w:rsid w:val="230F7081"/>
    <w:rsid w:val="2315396A"/>
    <w:rsid w:val="236B53FC"/>
    <w:rsid w:val="23B64168"/>
    <w:rsid w:val="23CA0FD6"/>
    <w:rsid w:val="23EB153B"/>
    <w:rsid w:val="23EF1699"/>
    <w:rsid w:val="23FB0D02"/>
    <w:rsid w:val="24145000"/>
    <w:rsid w:val="24451BB0"/>
    <w:rsid w:val="24684CB2"/>
    <w:rsid w:val="2475607F"/>
    <w:rsid w:val="24B46C9D"/>
    <w:rsid w:val="24EA1426"/>
    <w:rsid w:val="25485289"/>
    <w:rsid w:val="260A51DD"/>
    <w:rsid w:val="26634AA2"/>
    <w:rsid w:val="2688328D"/>
    <w:rsid w:val="26CB076E"/>
    <w:rsid w:val="26E24E92"/>
    <w:rsid w:val="26E303AD"/>
    <w:rsid w:val="27090F01"/>
    <w:rsid w:val="27290212"/>
    <w:rsid w:val="27365FED"/>
    <w:rsid w:val="27600C5C"/>
    <w:rsid w:val="277E70B8"/>
    <w:rsid w:val="27925B6A"/>
    <w:rsid w:val="27CE7C04"/>
    <w:rsid w:val="280D5956"/>
    <w:rsid w:val="28482097"/>
    <w:rsid w:val="284A2BE0"/>
    <w:rsid w:val="288E42CB"/>
    <w:rsid w:val="290A1A59"/>
    <w:rsid w:val="29197992"/>
    <w:rsid w:val="293C2931"/>
    <w:rsid w:val="2947413C"/>
    <w:rsid w:val="294B1056"/>
    <w:rsid w:val="29F42CFC"/>
    <w:rsid w:val="2A324DA2"/>
    <w:rsid w:val="2A4377D2"/>
    <w:rsid w:val="2ABB0264"/>
    <w:rsid w:val="2B1D2C55"/>
    <w:rsid w:val="2B215F44"/>
    <w:rsid w:val="2B2F3128"/>
    <w:rsid w:val="2B993D0C"/>
    <w:rsid w:val="2BA4095D"/>
    <w:rsid w:val="2BB5365D"/>
    <w:rsid w:val="2BC676DE"/>
    <w:rsid w:val="2BDE1A21"/>
    <w:rsid w:val="2C0B11BF"/>
    <w:rsid w:val="2C2C00FD"/>
    <w:rsid w:val="2C5B4D78"/>
    <w:rsid w:val="2C5F4E7B"/>
    <w:rsid w:val="2C83211E"/>
    <w:rsid w:val="2CAC69A6"/>
    <w:rsid w:val="2D4C198F"/>
    <w:rsid w:val="2D8225E3"/>
    <w:rsid w:val="2D995D72"/>
    <w:rsid w:val="2E130B36"/>
    <w:rsid w:val="2E273476"/>
    <w:rsid w:val="2E3B392D"/>
    <w:rsid w:val="2E3F104D"/>
    <w:rsid w:val="2E5343C3"/>
    <w:rsid w:val="2E601300"/>
    <w:rsid w:val="2F15400E"/>
    <w:rsid w:val="2F3E3A68"/>
    <w:rsid w:val="2F7A25A2"/>
    <w:rsid w:val="2F7A7CE2"/>
    <w:rsid w:val="2FBF5651"/>
    <w:rsid w:val="2FD54B34"/>
    <w:rsid w:val="2FE929F2"/>
    <w:rsid w:val="2FED4504"/>
    <w:rsid w:val="3005623A"/>
    <w:rsid w:val="306727E1"/>
    <w:rsid w:val="307913F7"/>
    <w:rsid w:val="30EC2386"/>
    <w:rsid w:val="31094908"/>
    <w:rsid w:val="3122256A"/>
    <w:rsid w:val="317C254D"/>
    <w:rsid w:val="318A3C87"/>
    <w:rsid w:val="319B5CFD"/>
    <w:rsid w:val="31EB541A"/>
    <w:rsid w:val="322B48BF"/>
    <w:rsid w:val="326C77AB"/>
    <w:rsid w:val="327E4874"/>
    <w:rsid w:val="329C2AD0"/>
    <w:rsid w:val="32A451CE"/>
    <w:rsid w:val="32A67F3B"/>
    <w:rsid w:val="32B27788"/>
    <w:rsid w:val="331C1204"/>
    <w:rsid w:val="33415E8A"/>
    <w:rsid w:val="334A75F9"/>
    <w:rsid w:val="337E4D3A"/>
    <w:rsid w:val="342B5B90"/>
    <w:rsid w:val="345A5E1B"/>
    <w:rsid w:val="346C6D57"/>
    <w:rsid w:val="348E2EB5"/>
    <w:rsid w:val="34926D70"/>
    <w:rsid w:val="34D01670"/>
    <w:rsid w:val="34FA0748"/>
    <w:rsid w:val="351759B0"/>
    <w:rsid w:val="35EB2B44"/>
    <w:rsid w:val="35F665A0"/>
    <w:rsid w:val="360B0348"/>
    <w:rsid w:val="3621503C"/>
    <w:rsid w:val="36347D4E"/>
    <w:rsid w:val="363C2A04"/>
    <w:rsid w:val="364D3336"/>
    <w:rsid w:val="365B12C6"/>
    <w:rsid w:val="367A6430"/>
    <w:rsid w:val="369C5027"/>
    <w:rsid w:val="36AF378E"/>
    <w:rsid w:val="36BD731E"/>
    <w:rsid w:val="36D962EF"/>
    <w:rsid w:val="36E87A8A"/>
    <w:rsid w:val="37315E77"/>
    <w:rsid w:val="376175B3"/>
    <w:rsid w:val="378D259A"/>
    <w:rsid w:val="37991C01"/>
    <w:rsid w:val="379B69A9"/>
    <w:rsid w:val="379B6A63"/>
    <w:rsid w:val="37DE07F5"/>
    <w:rsid w:val="37F147F2"/>
    <w:rsid w:val="37F94DE2"/>
    <w:rsid w:val="38281B0E"/>
    <w:rsid w:val="387D0614"/>
    <w:rsid w:val="3888685C"/>
    <w:rsid w:val="39162A32"/>
    <w:rsid w:val="391C68CC"/>
    <w:rsid w:val="394E5655"/>
    <w:rsid w:val="39673771"/>
    <w:rsid w:val="39B20022"/>
    <w:rsid w:val="39B31481"/>
    <w:rsid w:val="39CC282A"/>
    <w:rsid w:val="3A8B5546"/>
    <w:rsid w:val="3A910962"/>
    <w:rsid w:val="3AC57461"/>
    <w:rsid w:val="3AC910AB"/>
    <w:rsid w:val="3AEB058A"/>
    <w:rsid w:val="3AEB240B"/>
    <w:rsid w:val="3B376647"/>
    <w:rsid w:val="3B7C0730"/>
    <w:rsid w:val="3B986202"/>
    <w:rsid w:val="3C8E2AF9"/>
    <w:rsid w:val="3C940862"/>
    <w:rsid w:val="3CA30200"/>
    <w:rsid w:val="3CC70EDD"/>
    <w:rsid w:val="3CCE1F66"/>
    <w:rsid w:val="3CF0556B"/>
    <w:rsid w:val="3D212329"/>
    <w:rsid w:val="3D227468"/>
    <w:rsid w:val="3D2739B3"/>
    <w:rsid w:val="3D37498F"/>
    <w:rsid w:val="3D46643E"/>
    <w:rsid w:val="3D5C29C8"/>
    <w:rsid w:val="3D722B6D"/>
    <w:rsid w:val="3D8461BA"/>
    <w:rsid w:val="3D92542D"/>
    <w:rsid w:val="3DA9152A"/>
    <w:rsid w:val="3E671901"/>
    <w:rsid w:val="3ECF2120"/>
    <w:rsid w:val="3F0542DE"/>
    <w:rsid w:val="3F325CB9"/>
    <w:rsid w:val="3F357D81"/>
    <w:rsid w:val="3F42607F"/>
    <w:rsid w:val="3F6B1A73"/>
    <w:rsid w:val="3FFE08B2"/>
    <w:rsid w:val="405F2C66"/>
    <w:rsid w:val="406D3F40"/>
    <w:rsid w:val="40BA6EBE"/>
    <w:rsid w:val="40D33B31"/>
    <w:rsid w:val="40D70B0E"/>
    <w:rsid w:val="40F548F5"/>
    <w:rsid w:val="4138609E"/>
    <w:rsid w:val="416B52B1"/>
    <w:rsid w:val="417B3C68"/>
    <w:rsid w:val="41AA667B"/>
    <w:rsid w:val="41AF6E77"/>
    <w:rsid w:val="41B64B85"/>
    <w:rsid w:val="41BC5DC6"/>
    <w:rsid w:val="42643413"/>
    <w:rsid w:val="429E467F"/>
    <w:rsid w:val="43415099"/>
    <w:rsid w:val="434C6080"/>
    <w:rsid w:val="434E0827"/>
    <w:rsid w:val="43D94E9E"/>
    <w:rsid w:val="4417422F"/>
    <w:rsid w:val="441D2ED9"/>
    <w:rsid w:val="44402014"/>
    <w:rsid w:val="446C3510"/>
    <w:rsid w:val="449264BA"/>
    <w:rsid w:val="44CC2109"/>
    <w:rsid w:val="44F30A24"/>
    <w:rsid w:val="45551F0B"/>
    <w:rsid w:val="45A63E38"/>
    <w:rsid w:val="45E56E88"/>
    <w:rsid w:val="461A6419"/>
    <w:rsid w:val="462F711E"/>
    <w:rsid w:val="46775CB7"/>
    <w:rsid w:val="46C672C5"/>
    <w:rsid w:val="46D512DB"/>
    <w:rsid w:val="47304942"/>
    <w:rsid w:val="473E17C4"/>
    <w:rsid w:val="47544C1E"/>
    <w:rsid w:val="47564D74"/>
    <w:rsid w:val="47987D2E"/>
    <w:rsid w:val="48140755"/>
    <w:rsid w:val="486F3EFE"/>
    <w:rsid w:val="48C25517"/>
    <w:rsid w:val="48D93EBE"/>
    <w:rsid w:val="49534B6C"/>
    <w:rsid w:val="49700008"/>
    <w:rsid w:val="498B06A0"/>
    <w:rsid w:val="49AD0832"/>
    <w:rsid w:val="49CC19FD"/>
    <w:rsid w:val="49DA1D20"/>
    <w:rsid w:val="49EA7983"/>
    <w:rsid w:val="49FE6E3D"/>
    <w:rsid w:val="4A7B4B0E"/>
    <w:rsid w:val="4A840640"/>
    <w:rsid w:val="4AA02D37"/>
    <w:rsid w:val="4AA97535"/>
    <w:rsid w:val="4AF31DD6"/>
    <w:rsid w:val="4B27544F"/>
    <w:rsid w:val="4B6034EE"/>
    <w:rsid w:val="4B716EDA"/>
    <w:rsid w:val="4BA65F18"/>
    <w:rsid w:val="4BBA5E90"/>
    <w:rsid w:val="4BBC1BA3"/>
    <w:rsid w:val="4BD44C79"/>
    <w:rsid w:val="4C031B14"/>
    <w:rsid w:val="4C136D75"/>
    <w:rsid w:val="4C3B0B31"/>
    <w:rsid w:val="4CB27A59"/>
    <w:rsid w:val="4CD45FFE"/>
    <w:rsid w:val="4D4A1D87"/>
    <w:rsid w:val="4D6A1A10"/>
    <w:rsid w:val="4D83718F"/>
    <w:rsid w:val="4DF26F50"/>
    <w:rsid w:val="4DF529D9"/>
    <w:rsid w:val="4DF8705D"/>
    <w:rsid w:val="4E2168FC"/>
    <w:rsid w:val="4E590428"/>
    <w:rsid w:val="4E644B58"/>
    <w:rsid w:val="4E7476E7"/>
    <w:rsid w:val="4E7D7A83"/>
    <w:rsid w:val="4EA20940"/>
    <w:rsid w:val="4EB21E4E"/>
    <w:rsid w:val="4EE83D2D"/>
    <w:rsid w:val="4F261D34"/>
    <w:rsid w:val="4F337FD0"/>
    <w:rsid w:val="4F3F2C9D"/>
    <w:rsid w:val="4F637C07"/>
    <w:rsid w:val="4FA65C17"/>
    <w:rsid w:val="4FB05789"/>
    <w:rsid w:val="4FBD7390"/>
    <w:rsid w:val="4FCD7CD0"/>
    <w:rsid w:val="4FCE0B60"/>
    <w:rsid w:val="4FEC683F"/>
    <w:rsid w:val="4FF11D0A"/>
    <w:rsid w:val="4FFA456B"/>
    <w:rsid w:val="50772FEB"/>
    <w:rsid w:val="50777E91"/>
    <w:rsid w:val="511E5CC0"/>
    <w:rsid w:val="51247906"/>
    <w:rsid w:val="51840DB3"/>
    <w:rsid w:val="51F13AB1"/>
    <w:rsid w:val="525B278E"/>
    <w:rsid w:val="527E55FD"/>
    <w:rsid w:val="528C49E5"/>
    <w:rsid w:val="531B5881"/>
    <w:rsid w:val="53650152"/>
    <w:rsid w:val="536E6940"/>
    <w:rsid w:val="537018C8"/>
    <w:rsid w:val="53786FFA"/>
    <w:rsid w:val="541476BD"/>
    <w:rsid w:val="541C66F0"/>
    <w:rsid w:val="54297C78"/>
    <w:rsid w:val="54464121"/>
    <w:rsid w:val="549B3CCE"/>
    <w:rsid w:val="54C349D1"/>
    <w:rsid w:val="54CA6333"/>
    <w:rsid w:val="553D4CE1"/>
    <w:rsid w:val="55661470"/>
    <w:rsid w:val="55957F8C"/>
    <w:rsid w:val="559E4F59"/>
    <w:rsid w:val="55A62BF9"/>
    <w:rsid w:val="55E30E4C"/>
    <w:rsid w:val="55E852D7"/>
    <w:rsid w:val="55E94C6F"/>
    <w:rsid w:val="55FC18E4"/>
    <w:rsid w:val="560A6BBA"/>
    <w:rsid w:val="566A609B"/>
    <w:rsid w:val="56702BDB"/>
    <w:rsid w:val="56BD7292"/>
    <w:rsid w:val="56DB4F73"/>
    <w:rsid w:val="570A75A1"/>
    <w:rsid w:val="57265BAA"/>
    <w:rsid w:val="575719BD"/>
    <w:rsid w:val="57617347"/>
    <w:rsid w:val="5767416D"/>
    <w:rsid w:val="5784380A"/>
    <w:rsid w:val="578D2076"/>
    <w:rsid w:val="57B52D20"/>
    <w:rsid w:val="57C91933"/>
    <w:rsid w:val="57E546B2"/>
    <w:rsid w:val="58153B51"/>
    <w:rsid w:val="582455F2"/>
    <w:rsid w:val="58297562"/>
    <w:rsid w:val="587117C0"/>
    <w:rsid w:val="588962D6"/>
    <w:rsid w:val="589005D0"/>
    <w:rsid w:val="59003050"/>
    <w:rsid w:val="5905630C"/>
    <w:rsid w:val="592D2379"/>
    <w:rsid w:val="593F2EB2"/>
    <w:rsid w:val="594C3AEC"/>
    <w:rsid w:val="598533BF"/>
    <w:rsid w:val="598C5654"/>
    <w:rsid w:val="59F63D51"/>
    <w:rsid w:val="5A184557"/>
    <w:rsid w:val="5A29058D"/>
    <w:rsid w:val="5A4E3E3B"/>
    <w:rsid w:val="5A79305E"/>
    <w:rsid w:val="5A7B7BA6"/>
    <w:rsid w:val="5A8F7305"/>
    <w:rsid w:val="5AC77BAD"/>
    <w:rsid w:val="5AFB271A"/>
    <w:rsid w:val="5B595153"/>
    <w:rsid w:val="5C550906"/>
    <w:rsid w:val="5C574C2F"/>
    <w:rsid w:val="5C8874EC"/>
    <w:rsid w:val="5C9A1F0E"/>
    <w:rsid w:val="5CA61E88"/>
    <w:rsid w:val="5CBE4031"/>
    <w:rsid w:val="5CC75CE1"/>
    <w:rsid w:val="5CEA4059"/>
    <w:rsid w:val="5D0F0CDA"/>
    <w:rsid w:val="5D316AA0"/>
    <w:rsid w:val="5D4544B6"/>
    <w:rsid w:val="5DC5233F"/>
    <w:rsid w:val="5DCD4F71"/>
    <w:rsid w:val="5DE02072"/>
    <w:rsid w:val="5DE02478"/>
    <w:rsid w:val="5DE52818"/>
    <w:rsid w:val="5DEA37CB"/>
    <w:rsid w:val="5E3E1E6A"/>
    <w:rsid w:val="5E9A33B3"/>
    <w:rsid w:val="5EA06B2D"/>
    <w:rsid w:val="5EA44F1B"/>
    <w:rsid w:val="5EAE3B04"/>
    <w:rsid w:val="5ED17EFD"/>
    <w:rsid w:val="5F012FD0"/>
    <w:rsid w:val="5F023214"/>
    <w:rsid w:val="5F261784"/>
    <w:rsid w:val="5FE42496"/>
    <w:rsid w:val="600B79E0"/>
    <w:rsid w:val="602E6FAA"/>
    <w:rsid w:val="60463829"/>
    <w:rsid w:val="60BD2EAE"/>
    <w:rsid w:val="61095C95"/>
    <w:rsid w:val="61762074"/>
    <w:rsid w:val="61C42192"/>
    <w:rsid w:val="61E951E2"/>
    <w:rsid w:val="61FE2D81"/>
    <w:rsid w:val="6234556C"/>
    <w:rsid w:val="62454465"/>
    <w:rsid w:val="627728FD"/>
    <w:rsid w:val="62866B08"/>
    <w:rsid w:val="62B73471"/>
    <w:rsid w:val="62D455DE"/>
    <w:rsid w:val="62F33900"/>
    <w:rsid w:val="634948EA"/>
    <w:rsid w:val="6359708B"/>
    <w:rsid w:val="635B02FB"/>
    <w:rsid w:val="635F11E4"/>
    <w:rsid w:val="63A9383D"/>
    <w:rsid w:val="63CF6CF6"/>
    <w:rsid w:val="63DE6727"/>
    <w:rsid w:val="63F717ED"/>
    <w:rsid w:val="64142476"/>
    <w:rsid w:val="642038EE"/>
    <w:rsid w:val="64553921"/>
    <w:rsid w:val="64553CC1"/>
    <w:rsid w:val="64635941"/>
    <w:rsid w:val="647666B2"/>
    <w:rsid w:val="647A406C"/>
    <w:rsid w:val="64960B08"/>
    <w:rsid w:val="64BE7F46"/>
    <w:rsid w:val="64D55BB0"/>
    <w:rsid w:val="64F473A4"/>
    <w:rsid w:val="651845E0"/>
    <w:rsid w:val="65327FDA"/>
    <w:rsid w:val="653735E5"/>
    <w:rsid w:val="656859A5"/>
    <w:rsid w:val="657141FF"/>
    <w:rsid w:val="65A10BBC"/>
    <w:rsid w:val="66021B4D"/>
    <w:rsid w:val="66195CAB"/>
    <w:rsid w:val="666D6EEF"/>
    <w:rsid w:val="67043C2C"/>
    <w:rsid w:val="671B3EA9"/>
    <w:rsid w:val="673C355A"/>
    <w:rsid w:val="67743126"/>
    <w:rsid w:val="677C1DF6"/>
    <w:rsid w:val="67883863"/>
    <w:rsid w:val="67C02AD3"/>
    <w:rsid w:val="68121FC2"/>
    <w:rsid w:val="683548A4"/>
    <w:rsid w:val="686F3EAA"/>
    <w:rsid w:val="686F7DB2"/>
    <w:rsid w:val="68771EEE"/>
    <w:rsid w:val="690126C9"/>
    <w:rsid w:val="690D6CD5"/>
    <w:rsid w:val="692D2D81"/>
    <w:rsid w:val="69A649A9"/>
    <w:rsid w:val="69B406C9"/>
    <w:rsid w:val="6A0958CB"/>
    <w:rsid w:val="6A0A1F2C"/>
    <w:rsid w:val="6A301972"/>
    <w:rsid w:val="6A493FC0"/>
    <w:rsid w:val="6A8F3E24"/>
    <w:rsid w:val="6AB63783"/>
    <w:rsid w:val="6AB93F18"/>
    <w:rsid w:val="6AEB5C08"/>
    <w:rsid w:val="6B054A67"/>
    <w:rsid w:val="6B082EB2"/>
    <w:rsid w:val="6B4733D7"/>
    <w:rsid w:val="6B726EFF"/>
    <w:rsid w:val="6BB729CB"/>
    <w:rsid w:val="6C01558B"/>
    <w:rsid w:val="6C0D0D27"/>
    <w:rsid w:val="6C307817"/>
    <w:rsid w:val="6C486CA9"/>
    <w:rsid w:val="6C49676A"/>
    <w:rsid w:val="6C9250E1"/>
    <w:rsid w:val="6C9806B8"/>
    <w:rsid w:val="6CBB36AC"/>
    <w:rsid w:val="6CC21A64"/>
    <w:rsid w:val="6CCC03DE"/>
    <w:rsid w:val="6D036888"/>
    <w:rsid w:val="6D3214DE"/>
    <w:rsid w:val="6D3219FA"/>
    <w:rsid w:val="6D41018C"/>
    <w:rsid w:val="6D441257"/>
    <w:rsid w:val="6D830B01"/>
    <w:rsid w:val="6D8B46FF"/>
    <w:rsid w:val="6DA703B4"/>
    <w:rsid w:val="6DAA0EC6"/>
    <w:rsid w:val="6E4464E2"/>
    <w:rsid w:val="6EAA31B4"/>
    <w:rsid w:val="6EC6113F"/>
    <w:rsid w:val="6ED84A76"/>
    <w:rsid w:val="6F613BE7"/>
    <w:rsid w:val="6F8470B3"/>
    <w:rsid w:val="6FBC4514"/>
    <w:rsid w:val="6FEF68EF"/>
    <w:rsid w:val="708B0509"/>
    <w:rsid w:val="709D796C"/>
    <w:rsid w:val="70A57423"/>
    <w:rsid w:val="70AA60F0"/>
    <w:rsid w:val="70FA6148"/>
    <w:rsid w:val="710D386A"/>
    <w:rsid w:val="710E41AE"/>
    <w:rsid w:val="715E0614"/>
    <w:rsid w:val="71950F68"/>
    <w:rsid w:val="71B772C8"/>
    <w:rsid w:val="71F52186"/>
    <w:rsid w:val="72200C52"/>
    <w:rsid w:val="72270B41"/>
    <w:rsid w:val="724C4A01"/>
    <w:rsid w:val="72582CCA"/>
    <w:rsid w:val="726F4EEE"/>
    <w:rsid w:val="72777868"/>
    <w:rsid w:val="72962521"/>
    <w:rsid w:val="72963A54"/>
    <w:rsid w:val="72E25CC2"/>
    <w:rsid w:val="72FB3243"/>
    <w:rsid w:val="73075EFF"/>
    <w:rsid w:val="73AA5BA3"/>
    <w:rsid w:val="73C16193"/>
    <w:rsid w:val="73ED4FEF"/>
    <w:rsid w:val="73F046BE"/>
    <w:rsid w:val="73F2758C"/>
    <w:rsid w:val="74260498"/>
    <w:rsid w:val="74265BE1"/>
    <w:rsid w:val="74307B01"/>
    <w:rsid w:val="747415BB"/>
    <w:rsid w:val="748E5A60"/>
    <w:rsid w:val="749C1E25"/>
    <w:rsid w:val="74A914F6"/>
    <w:rsid w:val="74B41970"/>
    <w:rsid w:val="74DC4E0C"/>
    <w:rsid w:val="75066087"/>
    <w:rsid w:val="7553445C"/>
    <w:rsid w:val="755537A1"/>
    <w:rsid w:val="75C03CCB"/>
    <w:rsid w:val="76171E6B"/>
    <w:rsid w:val="76296E71"/>
    <w:rsid w:val="7636476D"/>
    <w:rsid w:val="76497D34"/>
    <w:rsid w:val="76731FDC"/>
    <w:rsid w:val="76774699"/>
    <w:rsid w:val="767F433B"/>
    <w:rsid w:val="7686137D"/>
    <w:rsid w:val="7699670F"/>
    <w:rsid w:val="77633C90"/>
    <w:rsid w:val="77691451"/>
    <w:rsid w:val="77AE7346"/>
    <w:rsid w:val="780E6714"/>
    <w:rsid w:val="7863117D"/>
    <w:rsid w:val="788A4FC3"/>
    <w:rsid w:val="78A36633"/>
    <w:rsid w:val="78C22AAA"/>
    <w:rsid w:val="78EE6921"/>
    <w:rsid w:val="79457FBB"/>
    <w:rsid w:val="79E42BCC"/>
    <w:rsid w:val="7A655DEB"/>
    <w:rsid w:val="7A783C1B"/>
    <w:rsid w:val="7A9B42B4"/>
    <w:rsid w:val="7AA22D79"/>
    <w:rsid w:val="7AEF086C"/>
    <w:rsid w:val="7B0B7207"/>
    <w:rsid w:val="7B800A4F"/>
    <w:rsid w:val="7B9823A8"/>
    <w:rsid w:val="7C0B6C45"/>
    <w:rsid w:val="7CAC69F5"/>
    <w:rsid w:val="7CC875DD"/>
    <w:rsid w:val="7CEB483A"/>
    <w:rsid w:val="7D16225D"/>
    <w:rsid w:val="7D3A401A"/>
    <w:rsid w:val="7D3C33A8"/>
    <w:rsid w:val="7D42615E"/>
    <w:rsid w:val="7D4B2884"/>
    <w:rsid w:val="7D4D4523"/>
    <w:rsid w:val="7D57656D"/>
    <w:rsid w:val="7DD222AE"/>
    <w:rsid w:val="7E15378D"/>
    <w:rsid w:val="7E572D3A"/>
    <w:rsid w:val="7E5A7050"/>
    <w:rsid w:val="7E886E1F"/>
    <w:rsid w:val="7E96260E"/>
    <w:rsid w:val="7E9C3997"/>
    <w:rsid w:val="7EE23EBF"/>
    <w:rsid w:val="7F063DBD"/>
    <w:rsid w:val="7F2C24ED"/>
    <w:rsid w:val="7F30481C"/>
    <w:rsid w:val="7F543621"/>
    <w:rsid w:val="7F9F00B3"/>
    <w:rsid w:val="7FC25453"/>
    <w:rsid w:val="7FCE2408"/>
    <w:rsid w:val="7FCE2A00"/>
    <w:rsid w:val="7FE3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5470</Words>
  <Characters>7290</Characters>
  <Lines>51</Lines>
  <Paragraphs>24</Paragraphs>
  <TotalTime>2</TotalTime>
  <ScaleCrop>false</ScaleCrop>
  <LinksUpToDate>false</LinksUpToDate>
  <CharactersWithSpaces>8256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2021-03-02T09:19:09Z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